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6508C" w14:textId="30400695" w:rsidR="00154513" w:rsidRPr="006B0DC0" w:rsidRDefault="00FD489B" w:rsidP="00840E6D">
      <w:r w:rsidRPr="006B0DC0">
        <w:rPr>
          <w:noProof/>
        </w:rPr>
        <mc:AlternateContent>
          <mc:Choice Requires="wps">
            <w:drawing>
              <wp:anchor distT="45720" distB="45720" distL="114300" distR="114300" simplePos="0" relativeHeight="251664384" behindDoc="0" locked="0" layoutInCell="1" allowOverlap="1" wp14:anchorId="234958D3" wp14:editId="1C1C5835">
                <wp:simplePos x="0" y="0"/>
                <wp:positionH relativeFrom="margin">
                  <wp:posOffset>51435</wp:posOffset>
                </wp:positionH>
                <wp:positionV relativeFrom="paragraph">
                  <wp:posOffset>4490085</wp:posOffset>
                </wp:positionV>
                <wp:extent cx="5657850" cy="1247775"/>
                <wp:effectExtent l="0" t="0" r="0" b="0"/>
                <wp:wrapSquare wrapText="bothSides"/>
                <wp:docPr id="1"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0A9418D5" w14:textId="680ED712" w:rsidR="00E827B3" w:rsidRPr="0039225B" w:rsidRDefault="009D4048" w:rsidP="00A27231">
                            <w:pPr>
                              <w:pStyle w:val="Titlebasic"/>
                              <w:rPr>
                                <w:color w:val="002060"/>
                                <w:sz w:val="40"/>
                                <w:szCs w:val="40"/>
                                <w:lang w:val="en-US"/>
                              </w:rPr>
                            </w:pPr>
                            <w:r w:rsidRPr="009D4048">
                              <w:rPr>
                                <w:color w:val="002060"/>
                                <w:sz w:val="40"/>
                                <w:szCs w:val="40"/>
                                <w:lang w:val="en-US"/>
                              </w:rPr>
                              <w:t>AI-Enabled Inventory Improvement in an SME Aviation MRO Environment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4958D3" id="_x0000_t202" coordsize="21600,21600" o:spt="202" path="m,l,21600r21600,l21600,xe">
                <v:stroke joinstyle="miter"/>
                <v:path gradientshapeok="t" o:connecttype="rect"/>
              </v:shapetype>
              <v:shape id="Πλαίσιο κειμένου 2" o:spid="_x0000_s1026" type="#_x0000_t202" style="position:absolute;left:0;text-align:left;margin-left:4.05pt;margin-top:353.55pt;width:445.5pt;height:98.2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" filled="f" stroked="f">
                <v:textbox>
                  <w:txbxContent>
                    <w:p w14:paraId="0A9418D5" w14:textId="680ED712" w:rsidR="00E827B3" w:rsidRPr="0039225B" w:rsidRDefault="009D4048" w:rsidP="00A27231">
                      <w:pPr>
                        <w:pStyle w:val="Titlebasic"/>
                        <w:rPr>
                          <w:color w:val="002060"/>
                          <w:sz w:val="40"/>
                          <w:szCs w:val="40"/>
                          <w:lang w:val="en-US"/>
                        </w:rPr>
                      </w:pPr>
                      <w:r w:rsidRPr="009D4048">
                        <w:rPr>
                          <w:color w:val="002060"/>
                          <w:sz w:val="40"/>
                          <w:szCs w:val="40"/>
                          <w:lang w:val="en-US"/>
                        </w:rPr>
                        <w:t>AI-Enabled Inventory Improvement in an SME Aviation MRO Environment</w:t>
                      </w:r>
                    </w:p>
                  </w:txbxContent>
                </v:textbox>
                <w10:wrap type="square" anchorx="margin"/>
              </v:shape>
            </w:pict>
          </mc:Fallback>
        </mc:AlternateContent>
      </w:r>
      <w:r w:rsidRPr="006B0DC0">
        <w:rPr>
          <w:noProof/>
        </w:rPr>
        <mc:AlternateContent>
          <mc:Choice Requires="wps">
            <w:drawing>
              <wp:anchor distT="45720" distB="45720" distL="114300" distR="114300" simplePos="0" relativeHeight="251662336" behindDoc="0" locked="0" layoutInCell="1" allowOverlap="1" wp14:anchorId="747C332B" wp14:editId="78DA2A63">
                <wp:simplePos x="0" y="0"/>
                <wp:positionH relativeFrom="margin">
                  <wp:posOffset>142875</wp:posOffset>
                </wp:positionH>
                <wp:positionV relativeFrom="paragraph">
                  <wp:posOffset>3061335</wp:posOffset>
                </wp:positionV>
                <wp:extent cx="5657850" cy="1247775"/>
                <wp:effectExtent l="0" t="0" r="0" b="0"/>
                <wp:wrapSquare wrapText="bothSides"/>
                <wp:docPr id="6"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7850" cy="1247775"/>
                        </a:xfrm>
                        <a:prstGeom prst="rect">
                          <a:avLst/>
                        </a:prstGeom>
                        <a:noFill/>
                        <a:ln w="9525">
                          <a:noFill/>
                          <a:miter lim="800000"/>
                          <a:headEnd/>
                          <a:tailEnd/>
                        </a:ln>
                      </wps:spPr>
                      <wps:txb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7C332B" id="_x0000_s1027" type="#_x0000_t202" style="position:absolute;left:0;text-align:left;margin-left:11.25pt;margin-top:241.05pt;width:445.5pt;height:98.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" filled="f" stroked="f">
                <v:textbox>
                  <w:txbxContent>
                    <w:p w14:paraId="465E378E" w14:textId="77777777" w:rsidR="00537B14" w:rsidRPr="00537B14" w:rsidRDefault="00FD489B" w:rsidP="009A1B8D">
                      <w:pPr>
                        <w:pStyle w:val="Titlebasic"/>
                        <w:rPr>
                          <w:b/>
                          <w:sz w:val="62"/>
                        </w:rPr>
                      </w:pPr>
                      <w:r w:rsidRPr="00537B14">
                        <w:rPr>
                          <w:b/>
                          <w:sz w:val="62"/>
                        </w:rPr>
                        <w:t>AI4VET4AI</w:t>
                      </w:r>
                    </w:p>
                    <w:p w14:paraId="31F40DFC" w14:textId="5D6245C3" w:rsidR="0018267D" w:rsidRPr="00537B14" w:rsidRDefault="00FD489B" w:rsidP="009A1B8D">
                      <w:pPr>
                        <w:pStyle w:val="Titlebasic"/>
                        <w:rPr>
                          <w:b/>
                          <w:bCs/>
                          <w:color w:val="002060"/>
                          <w:sz w:val="48"/>
                        </w:rPr>
                      </w:pPr>
                      <w:r w:rsidRPr="00537B14">
                        <w:rPr>
                          <w:sz w:val="48"/>
                        </w:rPr>
                        <w:t>AI-powered</w:t>
                      </w:r>
                      <w:r w:rsidR="00537B14" w:rsidRPr="00537B14">
                        <w:rPr>
                          <w:sz w:val="48"/>
                        </w:rPr>
                        <w:t xml:space="preserve"> </w:t>
                      </w:r>
                      <w:r w:rsidRPr="00537B14">
                        <w:rPr>
                          <w:sz w:val="48"/>
                        </w:rPr>
                        <w:t>Next Generation of VET</w:t>
                      </w:r>
                    </w:p>
                  </w:txbxContent>
                </v:textbox>
                <w10:wrap type="square" anchorx="margin"/>
              </v:shape>
            </w:pict>
          </mc:Fallback>
        </mc:AlternateContent>
      </w:r>
      <w:r w:rsidRPr="006B0DC0">
        <w:rPr>
          <w:b/>
          <w:noProof/>
          <w:spacing w:val="20"/>
          <w:sz w:val="52"/>
          <w:szCs w:val="52"/>
        </w:rPr>
        <w:drawing>
          <wp:anchor distT="0" distB="0" distL="114300" distR="114300" simplePos="0" relativeHeight="251660288" behindDoc="0" locked="0" layoutInCell="1" allowOverlap="1" wp14:anchorId="668F8256" wp14:editId="32BFE92E">
            <wp:simplePos x="0" y="0"/>
            <wp:positionH relativeFrom="page">
              <wp:posOffset>6350</wp:posOffset>
            </wp:positionH>
            <wp:positionV relativeFrom="page">
              <wp:posOffset>0</wp:posOffset>
            </wp:positionV>
            <wp:extent cx="7546340" cy="10674350"/>
            <wp:effectExtent l="0" t="0" r="0" b="0"/>
            <wp:wrapThrough wrapText="bothSides">
              <wp:wrapPolygon edited="0">
                <wp:start x="0" y="0"/>
                <wp:lineTo x="0" y="21549"/>
                <wp:lineTo x="21538" y="21549"/>
                <wp:lineTo x="21538" y="0"/>
                <wp:lineTo x="0" y="0"/>
              </wp:wrapPolygon>
            </wp:wrapThrough>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2" descr="Εικόνα που περιέχει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46340" cy="10674350"/>
                    </a:xfrm>
                    <a:prstGeom prst="rect">
                      <a:avLst/>
                    </a:prstGeom>
                  </pic:spPr>
                </pic:pic>
              </a:graphicData>
            </a:graphic>
            <wp14:sizeRelH relativeFrom="margin">
              <wp14:pctWidth>0</wp14:pctWidth>
            </wp14:sizeRelH>
            <wp14:sizeRelV relativeFrom="margin">
              <wp14:pctHeight>0</wp14:pctHeight>
            </wp14:sizeRelV>
          </wp:anchor>
        </w:drawing>
      </w:r>
    </w:p>
    <w:p w14:paraId="5747AD07" w14:textId="01FF149C" w:rsidR="00500995" w:rsidRPr="006B0DC0" w:rsidRDefault="00500995" w:rsidP="00840E6D">
      <w:pPr>
        <w:sectPr w:rsidR="00500995" w:rsidRPr="006B0DC0" w:rsidSect="00A435AB">
          <w:footerReference w:type="default" r:id="rId12"/>
          <w:footnotePr>
            <w:numRestart w:val="eachPage"/>
          </w:footnotePr>
          <w:pgSz w:w="11906" w:h="16838" w:code="9"/>
          <w:pgMar w:top="1134" w:right="1134" w:bottom="1134" w:left="1134" w:header="0" w:footer="0" w:gutter="0"/>
          <w:cols w:space="708"/>
          <w:titlePg/>
          <w:docGrid w:linePitch="360"/>
        </w:sectPr>
      </w:pPr>
    </w:p>
    <w:p w14:paraId="1390E24F" w14:textId="77777777" w:rsidR="00264508" w:rsidRPr="006B0DC0" w:rsidRDefault="00264508" w:rsidP="00840E6D"/>
    <w:p w14:paraId="43237134" w14:textId="77777777" w:rsidR="00537B14" w:rsidRPr="006B0DC0" w:rsidRDefault="00537B14" w:rsidP="009A1B8D">
      <w:pPr>
        <w:pStyle w:val="Smalltitle"/>
      </w:pPr>
    </w:p>
    <w:p w14:paraId="5449F882" w14:textId="77777777" w:rsidR="00537B14" w:rsidRPr="006B0DC0" w:rsidRDefault="00537B14" w:rsidP="00537B14">
      <w:pPr>
        <w:spacing w:before="0" w:after="0" w:line="240" w:lineRule="auto"/>
        <w:jc w:val="center"/>
        <w:rPr>
          <w:rFonts w:eastAsia="Titillium" w:cs="Titillium"/>
          <w:b/>
          <w:i/>
          <w:color w:val="000000"/>
          <w:sz w:val="18"/>
          <w:szCs w:val="18"/>
        </w:rPr>
      </w:pPr>
      <w:r w:rsidRPr="006B0DC0">
        <w:rPr>
          <w:rFonts w:eastAsia="Titillium" w:cs="Titillium"/>
          <w:b/>
          <w:i/>
          <w:color w:val="000000"/>
          <w:sz w:val="18"/>
          <w:szCs w:val="18"/>
        </w:rPr>
        <w:t>Project 101104579</w:t>
      </w:r>
    </w:p>
    <w:p w14:paraId="2F3627A7" w14:textId="21F4DB93" w:rsidR="00537B14" w:rsidRPr="006B0DC0" w:rsidRDefault="00537B14" w:rsidP="009A1B8D">
      <w:pPr>
        <w:pStyle w:val="Smalltitle"/>
      </w:pPr>
    </w:p>
    <w:p w14:paraId="3620090D" w14:textId="77777777" w:rsidR="00537B14" w:rsidRPr="006B0DC0" w:rsidRDefault="00537B14" w:rsidP="00537B14">
      <w:pPr>
        <w:rPr>
          <w:rFonts w:eastAsia="Titillium" w:cs="Titillium"/>
        </w:rPr>
      </w:pPr>
    </w:p>
    <w:tbl>
      <w:tblPr>
        <w:tblW w:w="9396" w:type="dxa"/>
        <w:shd w:val="clear" w:color="auto" w:fill="FFCA1C"/>
        <w:tblLayout w:type="fixed"/>
        <w:tblLook w:val="0400" w:firstRow="0" w:lastRow="0" w:firstColumn="0" w:lastColumn="0" w:noHBand="0" w:noVBand="1"/>
      </w:tblPr>
      <w:tblGrid>
        <w:gridCol w:w="9396"/>
      </w:tblGrid>
      <w:tr w:rsidR="00537B14" w:rsidRPr="006B0DC0" w14:paraId="2A40E7A8" w14:textId="77777777" w:rsidTr="00CA1CCF">
        <w:tc>
          <w:tcPr>
            <w:tcW w:w="9396" w:type="dxa"/>
            <w:shd w:val="clear" w:color="auto" w:fill="FFCA1C"/>
          </w:tcPr>
          <w:p w14:paraId="0607F58B" w14:textId="77777777" w:rsidR="00537B14" w:rsidRPr="006B0DC0" w:rsidRDefault="00537B14" w:rsidP="00CA1CCF">
            <w:pPr>
              <w:spacing w:before="60" w:after="60"/>
              <w:rPr>
                <w:b/>
                <w:color w:val="324A6D"/>
                <w:sz w:val="18"/>
                <w:szCs w:val="18"/>
              </w:rPr>
            </w:pPr>
            <w:r w:rsidRPr="006B0DC0">
              <w:rPr>
                <w:b/>
                <w:color w:val="324A6D"/>
                <w:sz w:val="18"/>
                <w:szCs w:val="18"/>
              </w:rPr>
              <w:t>LEGAL NOTICE</w:t>
            </w:r>
          </w:p>
          <w:p w14:paraId="7A638359" w14:textId="77777777" w:rsidR="00537B14" w:rsidRPr="006B0DC0" w:rsidRDefault="00537B14" w:rsidP="00CA1CCF">
            <w:pPr>
              <w:rPr>
                <w:b/>
                <w:color w:val="324A6D"/>
                <w:sz w:val="18"/>
                <w:szCs w:val="18"/>
              </w:rPr>
            </w:pPr>
            <w:r w:rsidRPr="006B0DC0">
              <w:rPr>
                <w:b/>
                <w:color w:val="324A6D"/>
                <w:sz w:val="18"/>
                <w:szCs w:val="18"/>
              </w:rPr>
              <w:t>The information and views set out in this report are those of the authors and do not necessarily reflect the official opinion of the European Union. Neither the European Union institutions and bodies nor any person acting on their behalf may be held responsible for the use which may be made of the information contained therein.</w:t>
            </w:r>
          </w:p>
          <w:p w14:paraId="56B2F3D4" w14:textId="77777777" w:rsidR="00537B14" w:rsidRPr="006B0DC0" w:rsidRDefault="00537B14" w:rsidP="00CA1CCF">
            <w:pPr>
              <w:rPr>
                <w:color w:val="324A6D"/>
                <w:sz w:val="18"/>
                <w:szCs w:val="18"/>
              </w:rPr>
            </w:pPr>
          </w:p>
        </w:tc>
      </w:tr>
    </w:tbl>
    <w:p w14:paraId="1703D121" w14:textId="77777777" w:rsidR="00537B14" w:rsidRPr="006B0DC0" w:rsidRDefault="00537B14" w:rsidP="00537B14">
      <w:pPr>
        <w:rPr>
          <w:rFonts w:eastAsia="Titillium" w:cs="Titillium"/>
          <w:color w:val="324A6D"/>
        </w:rPr>
      </w:pPr>
    </w:p>
    <w:tbl>
      <w:tblPr>
        <w:tblW w:w="9396" w:type="dxa"/>
        <w:shd w:val="clear" w:color="auto" w:fill="FFCA1C"/>
        <w:tblLayout w:type="fixed"/>
        <w:tblLook w:val="0400" w:firstRow="0" w:lastRow="0" w:firstColumn="0" w:lastColumn="0" w:noHBand="0" w:noVBand="1"/>
      </w:tblPr>
      <w:tblGrid>
        <w:gridCol w:w="9396"/>
      </w:tblGrid>
      <w:tr w:rsidR="00537B14" w:rsidRPr="006B0DC0" w14:paraId="43ADDA81" w14:textId="77777777" w:rsidTr="00CA1CCF">
        <w:tc>
          <w:tcPr>
            <w:tcW w:w="9396" w:type="dxa"/>
            <w:shd w:val="clear" w:color="auto" w:fill="FFCA1C"/>
          </w:tcPr>
          <w:p w14:paraId="087AA234" w14:textId="77777777" w:rsidR="00537B14" w:rsidRPr="006B0DC0" w:rsidRDefault="00537B14" w:rsidP="00CA1CCF">
            <w:pPr>
              <w:spacing w:before="60" w:after="60"/>
              <w:rPr>
                <w:b/>
                <w:color w:val="324A6D"/>
                <w:sz w:val="18"/>
                <w:szCs w:val="18"/>
              </w:rPr>
            </w:pPr>
            <w:r w:rsidRPr="006B0DC0">
              <w:rPr>
                <w:b/>
                <w:color w:val="324A6D"/>
                <w:sz w:val="18"/>
                <w:szCs w:val="18"/>
              </w:rPr>
              <w:t>© AI4VET4AI Consortium, 2023</w:t>
            </w:r>
          </w:p>
          <w:p w14:paraId="63AD55BE" w14:textId="77777777" w:rsidR="00537B14" w:rsidRPr="006B0DC0" w:rsidRDefault="00537B14" w:rsidP="00CA1CCF">
            <w:pPr>
              <w:rPr>
                <w:b/>
                <w:color w:val="324A6D"/>
                <w:sz w:val="18"/>
                <w:szCs w:val="18"/>
              </w:rPr>
            </w:pPr>
            <w:r w:rsidRPr="006B0DC0">
              <w:rPr>
                <w:b/>
                <w:color w:val="324A6D"/>
                <w:sz w:val="18"/>
                <w:szCs w:val="18"/>
              </w:rPr>
              <w:t>Reproduction is authorised provided the source is acknowledged.</w:t>
            </w:r>
          </w:p>
          <w:p w14:paraId="0BBF445A" w14:textId="77777777" w:rsidR="00537B14" w:rsidRPr="006B0DC0" w:rsidRDefault="00537B14" w:rsidP="00CA1CCF">
            <w:pPr>
              <w:rPr>
                <w:color w:val="324A6D"/>
              </w:rPr>
            </w:pPr>
          </w:p>
        </w:tc>
      </w:tr>
    </w:tbl>
    <w:p w14:paraId="00F818D9" w14:textId="48DDEA8A" w:rsidR="00537B14" w:rsidRPr="006B0DC0" w:rsidRDefault="00537B14" w:rsidP="00537B14">
      <w:pPr>
        <w:pBdr>
          <w:top w:val="nil"/>
          <w:left w:val="nil"/>
          <w:bottom w:val="nil"/>
          <w:right w:val="nil"/>
          <w:between w:val="nil"/>
        </w:pBdr>
        <w:tabs>
          <w:tab w:val="right" w:pos="9356"/>
        </w:tabs>
        <w:rPr>
          <w:rFonts w:eastAsia="Titillium" w:cs="Titillium"/>
          <w:color w:val="000000"/>
        </w:rPr>
      </w:pPr>
      <w:r w:rsidRPr="006B0DC0">
        <w:rPr>
          <w:rFonts w:eastAsia="Titillium" w:cs="Titillium"/>
          <w:b/>
          <w:color w:val="000000"/>
        </w:rPr>
        <w:t>Start date of project:</w:t>
      </w:r>
      <w:r w:rsidRPr="006B0DC0">
        <w:rPr>
          <w:rFonts w:eastAsia="Titillium" w:cs="Titillium"/>
          <w:color w:val="000000"/>
        </w:rPr>
        <w:t xml:space="preserve"> 15 June 2023</w:t>
      </w:r>
      <w:r w:rsidRPr="006B0DC0">
        <w:rPr>
          <w:rFonts w:eastAsia="Titillium" w:cs="Titillium"/>
          <w:color w:val="000000"/>
        </w:rPr>
        <w:tab/>
      </w:r>
      <w:r w:rsidRPr="006B0DC0">
        <w:rPr>
          <w:rFonts w:eastAsia="Titillium" w:cs="Titillium"/>
          <w:b/>
          <w:color w:val="000000"/>
        </w:rPr>
        <w:t xml:space="preserve">Duration: </w:t>
      </w:r>
      <w:r w:rsidRPr="006B0DC0">
        <w:rPr>
          <w:rFonts w:eastAsia="Titillium" w:cs="Titillium"/>
          <w:color w:val="000000"/>
        </w:rPr>
        <w:t>48 months</w:t>
      </w:r>
    </w:p>
    <w:p w14:paraId="7330F14F" w14:textId="37A646D5" w:rsidR="00537B14" w:rsidRPr="006B0DC0" w:rsidRDefault="00537B14" w:rsidP="00537B14"/>
    <w:p w14:paraId="3D04E54E" w14:textId="77777777" w:rsidR="00537B14" w:rsidRPr="006B0DC0" w:rsidRDefault="00537B14" w:rsidP="009A1B8D">
      <w:pPr>
        <w:pStyle w:val="Smalltitle"/>
      </w:pPr>
    </w:p>
    <w:p w14:paraId="7590FF7A" w14:textId="77777777" w:rsidR="00537B14" w:rsidRPr="006B0DC0" w:rsidRDefault="00537B14" w:rsidP="009A1B8D">
      <w:pPr>
        <w:pStyle w:val="Smalltitle"/>
      </w:pPr>
    </w:p>
    <w:p w14:paraId="36044888" w14:textId="77777777" w:rsidR="00537B14" w:rsidRPr="006B0DC0" w:rsidRDefault="00537B14" w:rsidP="009A1B8D">
      <w:pPr>
        <w:pStyle w:val="Smalltitle"/>
      </w:pPr>
    </w:p>
    <w:p w14:paraId="2DFC6A3E" w14:textId="77777777" w:rsidR="00537B14" w:rsidRPr="006B0DC0" w:rsidRDefault="00537B14" w:rsidP="009A1B8D">
      <w:pPr>
        <w:pStyle w:val="Smalltitle"/>
      </w:pPr>
    </w:p>
    <w:p w14:paraId="460BF9AC" w14:textId="77777777" w:rsidR="00537B14" w:rsidRPr="006B0DC0" w:rsidRDefault="00537B14" w:rsidP="009A1B8D">
      <w:pPr>
        <w:pStyle w:val="Smalltitle"/>
      </w:pPr>
    </w:p>
    <w:p w14:paraId="53D76366" w14:textId="77777777" w:rsidR="00537B14" w:rsidRPr="006B0DC0" w:rsidRDefault="00537B14" w:rsidP="009A1B8D">
      <w:pPr>
        <w:pStyle w:val="Smalltitle"/>
      </w:pPr>
    </w:p>
    <w:p w14:paraId="55FD9F7E" w14:textId="77777777" w:rsidR="00537B14" w:rsidRPr="006B0DC0" w:rsidRDefault="00537B14" w:rsidP="009A1B8D">
      <w:pPr>
        <w:pStyle w:val="Smalltitle"/>
      </w:pPr>
    </w:p>
    <w:p w14:paraId="10D2291D" w14:textId="77777777" w:rsidR="00537B14" w:rsidRPr="006B0DC0" w:rsidRDefault="00537B14" w:rsidP="009A1B8D">
      <w:pPr>
        <w:pStyle w:val="Smalltitle"/>
      </w:pPr>
    </w:p>
    <w:p w14:paraId="6C988E66" w14:textId="77777777" w:rsidR="00537B14" w:rsidRPr="006B0DC0" w:rsidRDefault="00537B14" w:rsidP="009A1B8D">
      <w:pPr>
        <w:pStyle w:val="Smalltitle"/>
      </w:pPr>
    </w:p>
    <w:p w14:paraId="79306E01" w14:textId="77777777" w:rsidR="00537B14" w:rsidRPr="006B0DC0" w:rsidRDefault="00537B14" w:rsidP="009A1B8D">
      <w:pPr>
        <w:pStyle w:val="Smalltitle"/>
      </w:pPr>
    </w:p>
    <w:p w14:paraId="597F7E64" w14:textId="77777777" w:rsidR="00537B14" w:rsidRPr="006B0DC0" w:rsidRDefault="00537B14" w:rsidP="009A1B8D">
      <w:pPr>
        <w:pStyle w:val="Smalltitle"/>
      </w:pPr>
    </w:p>
    <w:p w14:paraId="7C141ACD" w14:textId="77777777" w:rsidR="00537B14" w:rsidRPr="006B0DC0" w:rsidRDefault="00537B14" w:rsidP="009A1B8D">
      <w:pPr>
        <w:pStyle w:val="Smalltitle"/>
      </w:pPr>
    </w:p>
    <w:p w14:paraId="1DBAFE65" w14:textId="77777777" w:rsidR="00537B14" w:rsidRPr="006B0DC0" w:rsidRDefault="00537B14" w:rsidP="009A1B8D">
      <w:pPr>
        <w:pStyle w:val="Smalltitle"/>
      </w:pPr>
    </w:p>
    <w:p w14:paraId="01E8DA25" w14:textId="77777777" w:rsidR="00537B14" w:rsidRPr="006B0DC0" w:rsidRDefault="00537B14" w:rsidP="009A1B8D">
      <w:pPr>
        <w:pStyle w:val="Smalltitle"/>
      </w:pPr>
    </w:p>
    <w:p w14:paraId="0EA54B2D" w14:textId="41E531ED" w:rsidR="00410CA6" w:rsidRPr="006B0DC0" w:rsidRDefault="00410CA6" w:rsidP="009A1B8D">
      <w:pPr>
        <w:pStyle w:val="Smalltitle"/>
      </w:pPr>
      <w:r w:rsidRPr="006B0DC0">
        <w:t>T</w:t>
      </w:r>
      <w:r w:rsidR="00264508" w:rsidRPr="006B0DC0">
        <w:t>ABLE OF CONTENTS</w:t>
      </w:r>
    </w:p>
    <w:p w14:paraId="08828A9E" w14:textId="77777777" w:rsidR="00264508" w:rsidRPr="006B0DC0" w:rsidRDefault="00264508" w:rsidP="00840E6D">
      <w:pPr>
        <w:rPr>
          <w:rFonts w:cs="Poppins ExtraLight"/>
        </w:rPr>
      </w:pPr>
    </w:p>
    <w:p w14:paraId="534067F4" w14:textId="107C1ADF" w:rsidR="009D4048" w:rsidRPr="006B0DC0" w:rsidRDefault="00FA0675">
      <w:pPr>
        <w:pStyle w:val="TOC1"/>
        <w:rPr>
          <w:rFonts w:eastAsiaTheme="minorEastAsia" w:cstheme="minorBidi"/>
          <w:smallCaps w:val="0"/>
          <w:kern w:val="2"/>
          <w:szCs w:val="24"/>
          <w14:ligatures w14:val="standardContextual"/>
        </w:rPr>
      </w:pPr>
      <w:r w:rsidRPr="006B0DC0">
        <w:fldChar w:fldCharType="begin"/>
      </w:r>
      <w:r w:rsidRPr="006B0DC0">
        <w:instrText xml:space="preserve"> TOC \o "1-3" \h \z \u </w:instrText>
      </w:r>
      <w:r w:rsidRPr="006B0DC0">
        <w:fldChar w:fldCharType="separate"/>
      </w:r>
      <w:hyperlink w:anchor="_Toc225756335" w:history="1">
        <w:r w:rsidR="009D4048" w:rsidRPr="006B0DC0">
          <w:rPr>
            <w:rStyle w:val="Hyperlink"/>
          </w:rPr>
          <w:t>1</w:t>
        </w:r>
        <w:r w:rsidR="009D4048" w:rsidRPr="006B0DC0">
          <w:rPr>
            <w:rFonts w:eastAsiaTheme="minorEastAsia" w:cstheme="minorBidi"/>
            <w:smallCaps w:val="0"/>
            <w:kern w:val="2"/>
            <w:szCs w:val="24"/>
            <w14:ligatures w14:val="standardContextual"/>
          </w:rPr>
          <w:tab/>
        </w:r>
        <w:r w:rsidR="009D4048" w:rsidRPr="006B0DC0">
          <w:rPr>
            <w:rStyle w:val="Hyperlink"/>
          </w:rPr>
          <w:t>Course information</w:t>
        </w:r>
        <w:r w:rsidR="009D4048" w:rsidRPr="006B0DC0">
          <w:rPr>
            <w:webHidden/>
          </w:rPr>
          <w:tab/>
        </w:r>
        <w:r w:rsidR="009D4048" w:rsidRPr="006B0DC0">
          <w:rPr>
            <w:webHidden/>
          </w:rPr>
          <w:fldChar w:fldCharType="begin"/>
        </w:r>
        <w:r w:rsidR="009D4048" w:rsidRPr="006B0DC0">
          <w:rPr>
            <w:webHidden/>
          </w:rPr>
          <w:instrText xml:space="preserve"> PAGEREF _Toc225756335 \h </w:instrText>
        </w:r>
        <w:r w:rsidR="009D4048" w:rsidRPr="006B0DC0">
          <w:rPr>
            <w:webHidden/>
          </w:rPr>
        </w:r>
        <w:r w:rsidR="009D4048" w:rsidRPr="006B0DC0">
          <w:rPr>
            <w:webHidden/>
          </w:rPr>
          <w:fldChar w:fldCharType="separate"/>
        </w:r>
        <w:r w:rsidR="009D4048" w:rsidRPr="006B0DC0">
          <w:rPr>
            <w:webHidden/>
          </w:rPr>
          <w:t>3</w:t>
        </w:r>
        <w:r w:rsidR="009D4048" w:rsidRPr="006B0DC0">
          <w:rPr>
            <w:webHidden/>
          </w:rPr>
          <w:fldChar w:fldCharType="end"/>
        </w:r>
      </w:hyperlink>
    </w:p>
    <w:p w14:paraId="68E0D1A8" w14:textId="497E2283" w:rsidR="009D4048" w:rsidRPr="006B0DC0" w:rsidRDefault="009D4048">
      <w:pPr>
        <w:pStyle w:val="TOC2"/>
        <w:rPr>
          <w:rFonts w:eastAsiaTheme="minorEastAsia" w:cstheme="minorBidi"/>
          <w:color w:val="auto"/>
          <w:kern w:val="2"/>
          <w:sz w:val="24"/>
          <w:szCs w:val="24"/>
          <w14:ligatures w14:val="standardContextual"/>
        </w:rPr>
      </w:pPr>
      <w:hyperlink w:anchor="_Toc225756336" w:history="1">
        <w:r w:rsidRPr="006B0DC0">
          <w:rPr>
            <w:rStyle w:val="Hyperlink"/>
          </w:rPr>
          <w:t>1.1</w:t>
        </w:r>
        <w:r w:rsidRPr="006B0DC0">
          <w:rPr>
            <w:rFonts w:eastAsiaTheme="minorEastAsia" w:cstheme="minorBidi"/>
            <w:color w:val="auto"/>
            <w:kern w:val="2"/>
            <w:sz w:val="24"/>
            <w:szCs w:val="24"/>
            <w14:ligatures w14:val="standardContextual"/>
          </w:rPr>
          <w:tab/>
        </w:r>
        <w:r w:rsidRPr="006B0DC0">
          <w:rPr>
            <w:rStyle w:val="Hyperlink"/>
          </w:rPr>
          <w:t>Course name: AI-Enabled Inventory &amp; Supply Chain Transformation Project</w:t>
        </w:r>
        <w:r w:rsidRPr="006B0DC0">
          <w:rPr>
            <w:webHidden/>
          </w:rPr>
          <w:tab/>
        </w:r>
        <w:r w:rsidRPr="006B0DC0">
          <w:rPr>
            <w:webHidden/>
          </w:rPr>
          <w:fldChar w:fldCharType="begin"/>
        </w:r>
        <w:r w:rsidRPr="006B0DC0">
          <w:rPr>
            <w:webHidden/>
          </w:rPr>
          <w:instrText xml:space="preserve"> PAGEREF _Toc225756336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13D807F4" w14:textId="7C2E8D86" w:rsidR="009D4048" w:rsidRPr="006B0DC0" w:rsidRDefault="009D4048">
      <w:pPr>
        <w:pStyle w:val="TOC2"/>
        <w:rPr>
          <w:rFonts w:eastAsiaTheme="minorEastAsia" w:cstheme="minorBidi"/>
          <w:color w:val="auto"/>
          <w:kern w:val="2"/>
          <w:sz w:val="24"/>
          <w:szCs w:val="24"/>
          <w14:ligatures w14:val="standardContextual"/>
        </w:rPr>
      </w:pPr>
      <w:hyperlink w:anchor="_Toc225756337" w:history="1">
        <w:r w:rsidRPr="006B0DC0">
          <w:rPr>
            <w:rStyle w:val="Hyperlink"/>
          </w:rPr>
          <w:t>1.2</w:t>
        </w:r>
        <w:r w:rsidRPr="006B0DC0">
          <w:rPr>
            <w:rFonts w:eastAsiaTheme="minorEastAsia" w:cstheme="minorBidi"/>
            <w:color w:val="auto"/>
            <w:kern w:val="2"/>
            <w:sz w:val="24"/>
            <w:szCs w:val="24"/>
            <w14:ligatures w14:val="standardContextual"/>
          </w:rPr>
          <w:tab/>
        </w:r>
        <w:r w:rsidRPr="006B0DC0">
          <w:rPr>
            <w:rStyle w:val="Hyperlink"/>
          </w:rPr>
          <w:t>Learning outcomes:</w:t>
        </w:r>
        <w:r w:rsidRPr="006B0DC0">
          <w:rPr>
            <w:webHidden/>
          </w:rPr>
          <w:tab/>
        </w:r>
        <w:r w:rsidRPr="006B0DC0">
          <w:rPr>
            <w:webHidden/>
          </w:rPr>
          <w:fldChar w:fldCharType="begin"/>
        </w:r>
        <w:r w:rsidRPr="006B0DC0">
          <w:rPr>
            <w:webHidden/>
          </w:rPr>
          <w:instrText xml:space="preserve"> PAGEREF _Toc225756337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61B5E106" w14:textId="6DDF8ABB" w:rsidR="009D4048" w:rsidRPr="006B0DC0" w:rsidRDefault="009D4048">
      <w:pPr>
        <w:pStyle w:val="TOC3"/>
        <w:rPr>
          <w:rFonts w:eastAsiaTheme="minorEastAsia" w:cstheme="minorBidi"/>
          <w:i w:val="0"/>
          <w:kern w:val="2"/>
          <w:sz w:val="24"/>
          <w:szCs w:val="24"/>
          <w14:ligatures w14:val="standardContextual"/>
        </w:rPr>
      </w:pPr>
      <w:hyperlink w:anchor="_Toc225756338" w:history="1">
        <w:r w:rsidRPr="006B0DC0">
          <w:rPr>
            <w:rStyle w:val="Hyperlink"/>
          </w:rPr>
          <w:t>1.2.1</w:t>
        </w:r>
        <w:r w:rsidRPr="006B0DC0">
          <w:rPr>
            <w:rFonts w:eastAsiaTheme="minorEastAsia" w:cstheme="minorBidi"/>
            <w:i w:val="0"/>
            <w:kern w:val="2"/>
            <w:sz w:val="24"/>
            <w:szCs w:val="24"/>
            <w14:ligatures w14:val="standardContextual"/>
          </w:rPr>
          <w:tab/>
        </w:r>
        <w:r w:rsidRPr="006B0DC0">
          <w:rPr>
            <w:rStyle w:val="Hyperlink"/>
          </w:rPr>
          <w:t>Module 1</w:t>
        </w:r>
        <w:r w:rsidRPr="006B0DC0">
          <w:rPr>
            <w:webHidden/>
          </w:rPr>
          <w:tab/>
        </w:r>
        <w:r w:rsidRPr="006B0DC0">
          <w:rPr>
            <w:webHidden/>
          </w:rPr>
          <w:fldChar w:fldCharType="begin"/>
        </w:r>
        <w:r w:rsidRPr="006B0DC0">
          <w:rPr>
            <w:webHidden/>
          </w:rPr>
          <w:instrText xml:space="preserve"> PAGEREF _Toc225756338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198684AA" w14:textId="4F51A5C8" w:rsidR="009D4048" w:rsidRPr="006B0DC0" w:rsidRDefault="009D4048">
      <w:pPr>
        <w:pStyle w:val="TOC3"/>
        <w:rPr>
          <w:rFonts w:eastAsiaTheme="minorEastAsia" w:cstheme="minorBidi"/>
          <w:i w:val="0"/>
          <w:kern w:val="2"/>
          <w:sz w:val="24"/>
          <w:szCs w:val="24"/>
          <w14:ligatures w14:val="standardContextual"/>
        </w:rPr>
      </w:pPr>
      <w:hyperlink w:anchor="_Toc225756339" w:history="1">
        <w:r w:rsidRPr="006B0DC0">
          <w:rPr>
            <w:rStyle w:val="Hyperlink"/>
          </w:rPr>
          <w:t>1.2.2</w:t>
        </w:r>
        <w:r w:rsidRPr="006B0DC0">
          <w:rPr>
            <w:rFonts w:eastAsiaTheme="minorEastAsia" w:cstheme="minorBidi"/>
            <w:i w:val="0"/>
            <w:kern w:val="2"/>
            <w:sz w:val="24"/>
            <w:szCs w:val="24"/>
            <w14:ligatures w14:val="standardContextual"/>
          </w:rPr>
          <w:tab/>
        </w:r>
        <w:r w:rsidRPr="006B0DC0">
          <w:rPr>
            <w:rStyle w:val="Hyperlink"/>
          </w:rPr>
          <w:t>Module 2</w:t>
        </w:r>
        <w:r w:rsidRPr="006B0DC0">
          <w:rPr>
            <w:webHidden/>
          </w:rPr>
          <w:tab/>
        </w:r>
        <w:r w:rsidRPr="006B0DC0">
          <w:rPr>
            <w:webHidden/>
          </w:rPr>
          <w:fldChar w:fldCharType="begin"/>
        </w:r>
        <w:r w:rsidRPr="006B0DC0">
          <w:rPr>
            <w:webHidden/>
          </w:rPr>
          <w:instrText xml:space="preserve"> PAGEREF _Toc225756339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589C2D4C" w14:textId="7C02651C" w:rsidR="009D4048" w:rsidRPr="006B0DC0" w:rsidRDefault="009D4048">
      <w:pPr>
        <w:pStyle w:val="TOC3"/>
        <w:rPr>
          <w:rFonts w:eastAsiaTheme="minorEastAsia" w:cstheme="minorBidi"/>
          <w:i w:val="0"/>
          <w:kern w:val="2"/>
          <w:sz w:val="24"/>
          <w:szCs w:val="24"/>
          <w14:ligatures w14:val="standardContextual"/>
        </w:rPr>
      </w:pPr>
      <w:hyperlink w:anchor="_Toc225756340" w:history="1">
        <w:r w:rsidRPr="006B0DC0">
          <w:rPr>
            <w:rStyle w:val="Hyperlink"/>
          </w:rPr>
          <w:t>1.2.3</w:t>
        </w:r>
        <w:r w:rsidRPr="006B0DC0">
          <w:rPr>
            <w:rFonts w:eastAsiaTheme="minorEastAsia" w:cstheme="minorBidi"/>
            <w:i w:val="0"/>
            <w:kern w:val="2"/>
            <w:sz w:val="24"/>
            <w:szCs w:val="24"/>
            <w14:ligatures w14:val="standardContextual"/>
          </w:rPr>
          <w:tab/>
        </w:r>
        <w:r w:rsidRPr="006B0DC0">
          <w:rPr>
            <w:rStyle w:val="Hyperlink"/>
          </w:rPr>
          <w:t>Module 3</w:t>
        </w:r>
        <w:r w:rsidRPr="006B0DC0">
          <w:rPr>
            <w:webHidden/>
          </w:rPr>
          <w:tab/>
        </w:r>
        <w:r w:rsidRPr="006B0DC0">
          <w:rPr>
            <w:webHidden/>
          </w:rPr>
          <w:fldChar w:fldCharType="begin"/>
        </w:r>
        <w:r w:rsidRPr="006B0DC0">
          <w:rPr>
            <w:webHidden/>
          </w:rPr>
          <w:instrText xml:space="preserve"> PAGEREF _Toc225756340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7A8297A5" w14:textId="7A61153E" w:rsidR="009D4048" w:rsidRPr="006B0DC0" w:rsidRDefault="009D4048">
      <w:pPr>
        <w:pStyle w:val="TOC2"/>
        <w:rPr>
          <w:rFonts w:eastAsiaTheme="minorEastAsia" w:cstheme="minorBidi"/>
          <w:color w:val="auto"/>
          <w:kern w:val="2"/>
          <w:sz w:val="24"/>
          <w:szCs w:val="24"/>
          <w14:ligatures w14:val="standardContextual"/>
        </w:rPr>
      </w:pPr>
      <w:hyperlink w:anchor="_Toc225756341" w:history="1">
        <w:r w:rsidRPr="006B0DC0">
          <w:rPr>
            <w:rStyle w:val="Hyperlink"/>
          </w:rPr>
          <w:t>1.3</w:t>
        </w:r>
        <w:r w:rsidRPr="006B0DC0">
          <w:rPr>
            <w:rFonts w:eastAsiaTheme="minorEastAsia" w:cstheme="minorBidi"/>
            <w:color w:val="auto"/>
            <w:kern w:val="2"/>
            <w:sz w:val="24"/>
            <w:szCs w:val="24"/>
            <w14:ligatures w14:val="standardContextual"/>
          </w:rPr>
          <w:tab/>
        </w:r>
        <w:r w:rsidRPr="006B0DC0">
          <w:rPr>
            <w:rStyle w:val="Hyperlink"/>
          </w:rPr>
          <w:t>Project overview</w:t>
        </w:r>
        <w:r w:rsidRPr="006B0DC0">
          <w:rPr>
            <w:webHidden/>
          </w:rPr>
          <w:tab/>
        </w:r>
        <w:r w:rsidRPr="006B0DC0">
          <w:rPr>
            <w:webHidden/>
          </w:rPr>
          <w:fldChar w:fldCharType="begin"/>
        </w:r>
        <w:r w:rsidRPr="006B0DC0">
          <w:rPr>
            <w:webHidden/>
          </w:rPr>
          <w:instrText xml:space="preserve"> PAGEREF _Toc225756341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7F008960" w14:textId="2F3A4459" w:rsidR="009D4048" w:rsidRPr="006B0DC0" w:rsidRDefault="009D4048">
      <w:pPr>
        <w:pStyle w:val="TOC3"/>
        <w:rPr>
          <w:rFonts w:eastAsiaTheme="minorEastAsia" w:cstheme="minorBidi"/>
          <w:i w:val="0"/>
          <w:kern w:val="2"/>
          <w:sz w:val="24"/>
          <w:szCs w:val="24"/>
          <w14:ligatures w14:val="standardContextual"/>
        </w:rPr>
      </w:pPr>
      <w:hyperlink w:anchor="_Toc225756342" w:history="1">
        <w:r w:rsidRPr="006B0DC0">
          <w:rPr>
            <w:rStyle w:val="Hyperlink"/>
          </w:rPr>
          <w:t>1.3.1</w:t>
        </w:r>
        <w:r w:rsidRPr="006B0DC0">
          <w:rPr>
            <w:rFonts w:eastAsiaTheme="minorEastAsia" w:cstheme="minorBidi"/>
            <w:i w:val="0"/>
            <w:kern w:val="2"/>
            <w:sz w:val="24"/>
            <w:szCs w:val="24"/>
            <w14:ligatures w14:val="standardContextual"/>
          </w:rPr>
          <w:tab/>
        </w:r>
        <w:r w:rsidRPr="006B0DC0">
          <w:rPr>
            <w:rStyle w:val="Hyperlink"/>
          </w:rPr>
          <w:t>Project title: AI-Enabled Inventory Improvement in an SME Aviation MRO Environment</w:t>
        </w:r>
        <w:r w:rsidRPr="006B0DC0">
          <w:rPr>
            <w:webHidden/>
          </w:rPr>
          <w:tab/>
        </w:r>
        <w:r w:rsidRPr="006B0DC0">
          <w:rPr>
            <w:webHidden/>
          </w:rPr>
          <w:fldChar w:fldCharType="begin"/>
        </w:r>
        <w:r w:rsidRPr="006B0DC0">
          <w:rPr>
            <w:webHidden/>
          </w:rPr>
          <w:instrText xml:space="preserve"> PAGEREF _Toc225756342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52A33291" w14:textId="2896A118" w:rsidR="009D4048" w:rsidRPr="006B0DC0" w:rsidRDefault="009D4048">
      <w:pPr>
        <w:pStyle w:val="TOC3"/>
        <w:rPr>
          <w:rFonts w:eastAsiaTheme="minorEastAsia" w:cstheme="minorBidi"/>
          <w:i w:val="0"/>
          <w:kern w:val="2"/>
          <w:sz w:val="24"/>
          <w:szCs w:val="24"/>
          <w14:ligatures w14:val="standardContextual"/>
        </w:rPr>
      </w:pPr>
      <w:hyperlink w:anchor="_Toc225756343" w:history="1">
        <w:r w:rsidRPr="006B0DC0">
          <w:rPr>
            <w:rStyle w:val="Hyperlink"/>
          </w:rPr>
          <w:t>1.3.2</w:t>
        </w:r>
        <w:r w:rsidRPr="006B0DC0">
          <w:rPr>
            <w:rFonts w:eastAsiaTheme="minorEastAsia" w:cstheme="minorBidi"/>
            <w:i w:val="0"/>
            <w:kern w:val="2"/>
            <w:sz w:val="24"/>
            <w:szCs w:val="24"/>
            <w14:ligatures w14:val="standardContextual"/>
          </w:rPr>
          <w:tab/>
        </w:r>
        <w:r w:rsidRPr="006B0DC0">
          <w:rPr>
            <w:rStyle w:val="Hyperlink"/>
          </w:rPr>
          <w:t>Driving question or problem:</w:t>
        </w:r>
        <w:r w:rsidRPr="006B0DC0">
          <w:rPr>
            <w:webHidden/>
          </w:rPr>
          <w:tab/>
        </w:r>
        <w:r w:rsidRPr="006B0DC0">
          <w:rPr>
            <w:webHidden/>
          </w:rPr>
          <w:fldChar w:fldCharType="begin"/>
        </w:r>
        <w:r w:rsidRPr="006B0DC0">
          <w:rPr>
            <w:webHidden/>
          </w:rPr>
          <w:instrText xml:space="preserve"> PAGEREF _Toc225756343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59D7C6E8" w14:textId="0FD638E8" w:rsidR="009D4048" w:rsidRPr="006B0DC0" w:rsidRDefault="009D4048">
      <w:pPr>
        <w:pStyle w:val="TOC3"/>
        <w:rPr>
          <w:rFonts w:eastAsiaTheme="minorEastAsia" w:cstheme="minorBidi"/>
          <w:i w:val="0"/>
          <w:kern w:val="2"/>
          <w:sz w:val="24"/>
          <w:szCs w:val="24"/>
          <w14:ligatures w14:val="standardContextual"/>
        </w:rPr>
      </w:pPr>
      <w:hyperlink w:anchor="_Toc225756344" w:history="1">
        <w:r w:rsidRPr="006B0DC0">
          <w:rPr>
            <w:rStyle w:val="Hyperlink"/>
          </w:rPr>
          <w:t>1.3.3</w:t>
        </w:r>
        <w:r w:rsidRPr="006B0DC0">
          <w:rPr>
            <w:rFonts w:eastAsiaTheme="minorEastAsia" w:cstheme="minorBidi"/>
            <w:i w:val="0"/>
            <w:kern w:val="2"/>
            <w:sz w:val="24"/>
            <w:szCs w:val="24"/>
            <w14:ligatures w14:val="standardContextual"/>
          </w:rPr>
          <w:tab/>
        </w:r>
        <w:r w:rsidRPr="006B0DC0">
          <w:rPr>
            <w:rStyle w:val="Hyperlink"/>
          </w:rPr>
          <w:t>Project description:</w:t>
        </w:r>
        <w:r w:rsidRPr="006B0DC0">
          <w:rPr>
            <w:webHidden/>
          </w:rPr>
          <w:tab/>
        </w:r>
        <w:r w:rsidRPr="006B0DC0">
          <w:rPr>
            <w:webHidden/>
          </w:rPr>
          <w:fldChar w:fldCharType="begin"/>
        </w:r>
        <w:r w:rsidRPr="006B0DC0">
          <w:rPr>
            <w:webHidden/>
          </w:rPr>
          <w:instrText xml:space="preserve"> PAGEREF _Toc225756344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45F69124" w14:textId="645FE55F" w:rsidR="009D4048" w:rsidRPr="006B0DC0" w:rsidRDefault="009D4048">
      <w:pPr>
        <w:pStyle w:val="TOC1"/>
        <w:rPr>
          <w:rFonts w:eastAsiaTheme="minorEastAsia" w:cstheme="minorBidi"/>
          <w:smallCaps w:val="0"/>
          <w:kern w:val="2"/>
          <w:szCs w:val="24"/>
          <w14:ligatures w14:val="standardContextual"/>
        </w:rPr>
      </w:pPr>
      <w:hyperlink w:anchor="_Toc225756345" w:history="1">
        <w:r w:rsidRPr="006B0DC0">
          <w:rPr>
            <w:rStyle w:val="Hyperlink"/>
          </w:rPr>
          <w:t>2</w:t>
        </w:r>
        <w:r w:rsidRPr="006B0DC0">
          <w:rPr>
            <w:rFonts w:eastAsiaTheme="minorEastAsia" w:cstheme="minorBidi"/>
            <w:smallCaps w:val="0"/>
            <w:kern w:val="2"/>
            <w:szCs w:val="24"/>
            <w14:ligatures w14:val="standardContextual"/>
          </w:rPr>
          <w:tab/>
        </w:r>
        <w:r w:rsidRPr="006B0DC0">
          <w:rPr>
            <w:rStyle w:val="Hyperlink"/>
          </w:rPr>
          <w:t>Instructions</w:t>
        </w:r>
        <w:r w:rsidRPr="006B0DC0">
          <w:rPr>
            <w:webHidden/>
          </w:rPr>
          <w:tab/>
        </w:r>
        <w:r w:rsidRPr="006B0DC0">
          <w:rPr>
            <w:webHidden/>
          </w:rPr>
          <w:fldChar w:fldCharType="begin"/>
        </w:r>
        <w:r w:rsidRPr="006B0DC0">
          <w:rPr>
            <w:webHidden/>
          </w:rPr>
          <w:instrText xml:space="preserve"> PAGEREF _Toc225756345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1F2AEA45" w14:textId="74316415" w:rsidR="009D4048" w:rsidRPr="006B0DC0" w:rsidRDefault="009D4048">
      <w:pPr>
        <w:pStyle w:val="TOC2"/>
        <w:rPr>
          <w:rFonts w:eastAsiaTheme="minorEastAsia" w:cstheme="minorBidi"/>
          <w:color w:val="auto"/>
          <w:kern w:val="2"/>
          <w:sz w:val="24"/>
          <w:szCs w:val="24"/>
          <w14:ligatures w14:val="standardContextual"/>
        </w:rPr>
      </w:pPr>
      <w:hyperlink w:anchor="_Toc225756346" w:history="1">
        <w:r w:rsidRPr="006B0DC0">
          <w:rPr>
            <w:rStyle w:val="Hyperlink"/>
          </w:rPr>
          <w:t>2.1</w:t>
        </w:r>
        <w:r w:rsidRPr="006B0DC0">
          <w:rPr>
            <w:rFonts w:eastAsiaTheme="minorEastAsia" w:cstheme="minorBidi"/>
            <w:color w:val="auto"/>
            <w:kern w:val="2"/>
            <w:sz w:val="24"/>
            <w:szCs w:val="24"/>
            <w14:ligatures w14:val="standardContextual"/>
          </w:rPr>
          <w:tab/>
        </w:r>
        <w:r w:rsidRPr="006B0DC0">
          <w:rPr>
            <w:rStyle w:val="Hyperlink"/>
          </w:rPr>
          <w:t>Instructions for students:</w:t>
        </w:r>
        <w:r w:rsidRPr="006B0DC0">
          <w:rPr>
            <w:webHidden/>
          </w:rPr>
          <w:tab/>
        </w:r>
        <w:r w:rsidRPr="006B0DC0">
          <w:rPr>
            <w:webHidden/>
          </w:rPr>
          <w:fldChar w:fldCharType="begin"/>
        </w:r>
        <w:r w:rsidRPr="006B0DC0">
          <w:rPr>
            <w:webHidden/>
          </w:rPr>
          <w:instrText xml:space="preserve"> PAGEREF _Toc225756346 \h </w:instrText>
        </w:r>
        <w:r w:rsidRPr="006B0DC0">
          <w:rPr>
            <w:webHidden/>
          </w:rPr>
        </w:r>
        <w:r w:rsidRPr="006B0DC0">
          <w:rPr>
            <w:webHidden/>
          </w:rPr>
          <w:fldChar w:fldCharType="separate"/>
        </w:r>
        <w:r w:rsidRPr="006B0DC0">
          <w:rPr>
            <w:webHidden/>
          </w:rPr>
          <w:t>3</w:t>
        </w:r>
        <w:r w:rsidRPr="006B0DC0">
          <w:rPr>
            <w:webHidden/>
          </w:rPr>
          <w:fldChar w:fldCharType="end"/>
        </w:r>
      </w:hyperlink>
    </w:p>
    <w:p w14:paraId="4C6A2AE3" w14:textId="219703FA" w:rsidR="009D4048" w:rsidRPr="006B0DC0" w:rsidRDefault="009D4048">
      <w:pPr>
        <w:pStyle w:val="TOC2"/>
        <w:rPr>
          <w:rFonts w:eastAsiaTheme="minorEastAsia" w:cstheme="minorBidi"/>
          <w:color w:val="auto"/>
          <w:kern w:val="2"/>
          <w:sz w:val="24"/>
          <w:szCs w:val="24"/>
          <w14:ligatures w14:val="standardContextual"/>
        </w:rPr>
      </w:pPr>
      <w:hyperlink w:anchor="_Toc225756347" w:history="1">
        <w:r w:rsidRPr="006B0DC0">
          <w:rPr>
            <w:rStyle w:val="Hyperlink"/>
          </w:rPr>
          <w:t>2.2</w:t>
        </w:r>
        <w:r w:rsidRPr="006B0DC0">
          <w:rPr>
            <w:rFonts w:eastAsiaTheme="minorEastAsia" w:cstheme="minorBidi"/>
            <w:color w:val="auto"/>
            <w:kern w:val="2"/>
            <w:sz w:val="24"/>
            <w:szCs w:val="24"/>
            <w14:ligatures w14:val="standardContextual"/>
          </w:rPr>
          <w:tab/>
        </w:r>
        <w:r w:rsidRPr="006B0DC0">
          <w:rPr>
            <w:rStyle w:val="Hyperlink"/>
          </w:rPr>
          <w:t>Instructions for teachers or mentors:</w:t>
        </w:r>
        <w:r w:rsidRPr="006B0DC0">
          <w:rPr>
            <w:webHidden/>
          </w:rPr>
          <w:tab/>
        </w:r>
        <w:r w:rsidRPr="006B0DC0">
          <w:rPr>
            <w:webHidden/>
          </w:rPr>
          <w:fldChar w:fldCharType="begin"/>
        </w:r>
        <w:r w:rsidRPr="006B0DC0">
          <w:rPr>
            <w:webHidden/>
          </w:rPr>
          <w:instrText xml:space="preserve"> PAGEREF _Toc225756347 \h </w:instrText>
        </w:r>
        <w:r w:rsidRPr="006B0DC0">
          <w:rPr>
            <w:webHidden/>
          </w:rPr>
        </w:r>
        <w:r w:rsidRPr="006B0DC0">
          <w:rPr>
            <w:webHidden/>
          </w:rPr>
          <w:fldChar w:fldCharType="separate"/>
        </w:r>
        <w:r w:rsidRPr="006B0DC0">
          <w:rPr>
            <w:webHidden/>
          </w:rPr>
          <w:t>4</w:t>
        </w:r>
        <w:r w:rsidRPr="006B0DC0">
          <w:rPr>
            <w:webHidden/>
          </w:rPr>
          <w:fldChar w:fldCharType="end"/>
        </w:r>
      </w:hyperlink>
    </w:p>
    <w:p w14:paraId="1FFC2DCB" w14:textId="084D32AC" w:rsidR="009D4048" w:rsidRPr="006B0DC0" w:rsidRDefault="009D4048">
      <w:pPr>
        <w:pStyle w:val="TOC2"/>
        <w:rPr>
          <w:rFonts w:eastAsiaTheme="minorEastAsia" w:cstheme="minorBidi"/>
          <w:color w:val="auto"/>
          <w:kern w:val="2"/>
          <w:sz w:val="24"/>
          <w:szCs w:val="24"/>
          <w14:ligatures w14:val="standardContextual"/>
        </w:rPr>
      </w:pPr>
      <w:hyperlink w:anchor="_Toc225756348" w:history="1">
        <w:r w:rsidRPr="006B0DC0">
          <w:rPr>
            <w:rStyle w:val="Hyperlink"/>
          </w:rPr>
          <w:t>2.3</w:t>
        </w:r>
        <w:r w:rsidRPr="006B0DC0">
          <w:rPr>
            <w:rFonts w:eastAsiaTheme="minorEastAsia" w:cstheme="minorBidi"/>
            <w:color w:val="auto"/>
            <w:kern w:val="2"/>
            <w:sz w:val="24"/>
            <w:szCs w:val="24"/>
            <w14:ligatures w14:val="standardContextual"/>
          </w:rPr>
          <w:tab/>
        </w:r>
        <w:r w:rsidRPr="006B0DC0">
          <w:rPr>
            <w:rStyle w:val="Hyperlink"/>
          </w:rPr>
          <w:t>Supporting materials and tools:</w:t>
        </w:r>
        <w:r w:rsidRPr="006B0DC0">
          <w:rPr>
            <w:webHidden/>
          </w:rPr>
          <w:tab/>
        </w:r>
        <w:r w:rsidRPr="006B0DC0">
          <w:rPr>
            <w:webHidden/>
          </w:rPr>
          <w:fldChar w:fldCharType="begin"/>
        </w:r>
        <w:r w:rsidRPr="006B0DC0">
          <w:rPr>
            <w:webHidden/>
          </w:rPr>
          <w:instrText xml:space="preserve"> PAGEREF _Toc225756348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28758ABB" w14:textId="0070F17B" w:rsidR="009D4048" w:rsidRPr="006B0DC0" w:rsidRDefault="009D4048">
      <w:pPr>
        <w:pStyle w:val="TOC3"/>
        <w:rPr>
          <w:rFonts w:eastAsiaTheme="minorEastAsia" w:cstheme="minorBidi"/>
          <w:i w:val="0"/>
          <w:kern w:val="2"/>
          <w:sz w:val="24"/>
          <w:szCs w:val="24"/>
          <w14:ligatures w14:val="standardContextual"/>
        </w:rPr>
      </w:pPr>
      <w:hyperlink w:anchor="_Toc225756349" w:history="1">
        <w:r w:rsidRPr="006B0DC0">
          <w:rPr>
            <w:rStyle w:val="Hyperlink"/>
          </w:rPr>
          <w:t>2.3.1</w:t>
        </w:r>
        <w:r w:rsidRPr="006B0DC0">
          <w:rPr>
            <w:rFonts w:eastAsiaTheme="minorEastAsia" w:cstheme="minorBidi"/>
            <w:i w:val="0"/>
            <w:kern w:val="2"/>
            <w:sz w:val="24"/>
            <w:szCs w:val="24"/>
            <w14:ligatures w14:val="standardContextual"/>
          </w:rPr>
          <w:tab/>
        </w:r>
        <w:r w:rsidRPr="006B0DC0">
          <w:rPr>
            <w:rStyle w:val="Hyperlink"/>
          </w:rPr>
          <w:t>Software</w:t>
        </w:r>
        <w:r w:rsidRPr="006B0DC0">
          <w:rPr>
            <w:webHidden/>
          </w:rPr>
          <w:tab/>
        </w:r>
        <w:r w:rsidRPr="006B0DC0">
          <w:rPr>
            <w:webHidden/>
          </w:rPr>
          <w:fldChar w:fldCharType="begin"/>
        </w:r>
        <w:r w:rsidRPr="006B0DC0">
          <w:rPr>
            <w:webHidden/>
          </w:rPr>
          <w:instrText xml:space="preserve"> PAGEREF _Toc225756349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4057F470" w14:textId="1D816FA6" w:rsidR="009D4048" w:rsidRPr="006B0DC0" w:rsidRDefault="009D4048">
      <w:pPr>
        <w:pStyle w:val="TOC3"/>
        <w:rPr>
          <w:rFonts w:eastAsiaTheme="minorEastAsia" w:cstheme="minorBidi"/>
          <w:i w:val="0"/>
          <w:kern w:val="2"/>
          <w:sz w:val="24"/>
          <w:szCs w:val="24"/>
          <w14:ligatures w14:val="standardContextual"/>
        </w:rPr>
      </w:pPr>
      <w:hyperlink w:anchor="_Toc225756350" w:history="1">
        <w:r w:rsidRPr="006B0DC0">
          <w:rPr>
            <w:rStyle w:val="Hyperlink"/>
          </w:rPr>
          <w:t>2.3.2</w:t>
        </w:r>
        <w:r w:rsidRPr="006B0DC0">
          <w:rPr>
            <w:rFonts w:eastAsiaTheme="minorEastAsia" w:cstheme="minorBidi"/>
            <w:i w:val="0"/>
            <w:kern w:val="2"/>
            <w:sz w:val="24"/>
            <w:szCs w:val="24"/>
            <w14:ligatures w14:val="standardContextual"/>
          </w:rPr>
          <w:tab/>
        </w:r>
        <w:r w:rsidRPr="006B0DC0">
          <w:rPr>
            <w:rStyle w:val="Hyperlink"/>
          </w:rPr>
          <w:t>Course materials</w:t>
        </w:r>
        <w:r w:rsidRPr="006B0DC0">
          <w:rPr>
            <w:webHidden/>
          </w:rPr>
          <w:tab/>
        </w:r>
        <w:r w:rsidRPr="006B0DC0">
          <w:rPr>
            <w:webHidden/>
          </w:rPr>
          <w:fldChar w:fldCharType="begin"/>
        </w:r>
        <w:r w:rsidRPr="006B0DC0">
          <w:rPr>
            <w:webHidden/>
          </w:rPr>
          <w:instrText xml:space="preserve"> PAGEREF _Toc225756350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094931A0" w14:textId="18263206" w:rsidR="009D4048" w:rsidRPr="006B0DC0" w:rsidRDefault="009D4048">
      <w:pPr>
        <w:pStyle w:val="TOC2"/>
        <w:rPr>
          <w:rFonts w:eastAsiaTheme="minorEastAsia" w:cstheme="minorBidi"/>
          <w:color w:val="auto"/>
          <w:kern w:val="2"/>
          <w:sz w:val="24"/>
          <w:szCs w:val="24"/>
          <w14:ligatures w14:val="standardContextual"/>
        </w:rPr>
      </w:pPr>
      <w:hyperlink w:anchor="_Toc225756351" w:history="1">
        <w:r w:rsidRPr="006B0DC0">
          <w:rPr>
            <w:rStyle w:val="Hyperlink"/>
          </w:rPr>
          <w:t>2.4</w:t>
        </w:r>
        <w:r w:rsidRPr="006B0DC0">
          <w:rPr>
            <w:rFonts w:eastAsiaTheme="minorEastAsia" w:cstheme="minorBidi"/>
            <w:color w:val="auto"/>
            <w:kern w:val="2"/>
            <w:sz w:val="24"/>
            <w:szCs w:val="24"/>
            <w14:ligatures w14:val="standardContextual"/>
          </w:rPr>
          <w:tab/>
        </w:r>
        <w:r w:rsidRPr="006B0DC0">
          <w:rPr>
            <w:rStyle w:val="Hyperlink"/>
          </w:rPr>
          <w:t>Additional rules and restrictions:</w:t>
        </w:r>
        <w:r w:rsidRPr="006B0DC0">
          <w:rPr>
            <w:webHidden/>
          </w:rPr>
          <w:tab/>
        </w:r>
        <w:r w:rsidRPr="006B0DC0">
          <w:rPr>
            <w:webHidden/>
          </w:rPr>
          <w:fldChar w:fldCharType="begin"/>
        </w:r>
        <w:r w:rsidRPr="006B0DC0">
          <w:rPr>
            <w:webHidden/>
          </w:rPr>
          <w:instrText xml:space="preserve"> PAGEREF _Toc225756351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58017ECC" w14:textId="6A76087B" w:rsidR="009D4048" w:rsidRPr="006B0DC0" w:rsidRDefault="009D4048">
      <w:pPr>
        <w:pStyle w:val="TOC1"/>
        <w:rPr>
          <w:rFonts w:eastAsiaTheme="minorEastAsia" w:cstheme="minorBidi"/>
          <w:smallCaps w:val="0"/>
          <w:kern w:val="2"/>
          <w:szCs w:val="24"/>
          <w14:ligatures w14:val="standardContextual"/>
        </w:rPr>
      </w:pPr>
      <w:hyperlink w:anchor="_Toc225756352" w:history="1">
        <w:r w:rsidRPr="006B0DC0">
          <w:rPr>
            <w:rStyle w:val="Hyperlink"/>
          </w:rPr>
          <w:t>3</w:t>
        </w:r>
        <w:r w:rsidRPr="006B0DC0">
          <w:rPr>
            <w:rFonts w:eastAsiaTheme="minorEastAsia" w:cstheme="minorBidi"/>
            <w:smallCaps w:val="0"/>
            <w:kern w:val="2"/>
            <w:szCs w:val="24"/>
            <w14:ligatures w14:val="standardContextual"/>
          </w:rPr>
          <w:tab/>
        </w:r>
        <w:r w:rsidRPr="006B0DC0">
          <w:rPr>
            <w:rStyle w:val="Hyperlink"/>
          </w:rPr>
          <w:t>Report and presentation</w:t>
        </w:r>
        <w:r w:rsidRPr="006B0DC0">
          <w:rPr>
            <w:webHidden/>
          </w:rPr>
          <w:tab/>
        </w:r>
        <w:r w:rsidRPr="006B0DC0">
          <w:rPr>
            <w:webHidden/>
          </w:rPr>
          <w:fldChar w:fldCharType="begin"/>
        </w:r>
        <w:r w:rsidRPr="006B0DC0">
          <w:rPr>
            <w:webHidden/>
          </w:rPr>
          <w:instrText xml:space="preserve"> PAGEREF _Toc225756352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4C6A3060" w14:textId="5158917C" w:rsidR="009D4048" w:rsidRPr="006B0DC0" w:rsidRDefault="009D4048">
      <w:pPr>
        <w:pStyle w:val="TOC2"/>
        <w:rPr>
          <w:rFonts w:eastAsiaTheme="minorEastAsia" w:cstheme="minorBidi"/>
          <w:color w:val="auto"/>
          <w:kern w:val="2"/>
          <w:sz w:val="24"/>
          <w:szCs w:val="24"/>
          <w14:ligatures w14:val="standardContextual"/>
        </w:rPr>
      </w:pPr>
      <w:hyperlink w:anchor="_Toc225756353" w:history="1">
        <w:r w:rsidRPr="006B0DC0">
          <w:rPr>
            <w:rStyle w:val="Hyperlink"/>
          </w:rPr>
          <w:t>3.1</w:t>
        </w:r>
        <w:r w:rsidRPr="006B0DC0">
          <w:rPr>
            <w:rFonts w:eastAsiaTheme="minorEastAsia" w:cstheme="minorBidi"/>
            <w:color w:val="auto"/>
            <w:kern w:val="2"/>
            <w:sz w:val="24"/>
            <w:szCs w:val="24"/>
            <w14:ligatures w14:val="standardContextual"/>
          </w:rPr>
          <w:tab/>
        </w:r>
        <w:r w:rsidRPr="006B0DC0">
          <w:rPr>
            <w:rStyle w:val="Hyperlink"/>
          </w:rPr>
          <w:t>Presentation format:</w:t>
        </w:r>
        <w:r w:rsidRPr="006B0DC0">
          <w:rPr>
            <w:webHidden/>
          </w:rPr>
          <w:tab/>
        </w:r>
        <w:r w:rsidRPr="006B0DC0">
          <w:rPr>
            <w:webHidden/>
          </w:rPr>
          <w:fldChar w:fldCharType="begin"/>
        </w:r>
        <w:r w:rsidRPr="006B0DC0">
          <w:rPr>
            <w:webHidden/>
          </w:rPr>
          <w:instrText xml:space="preserve"> PAGEREF _Toc225756353 \h </w:instrText>
        </w:r>
        <w:r w:rsidRPr="006B0DC0">
          <w:rPr>
            <w:webHidden/>
          </w:rPr>
        </w:r>
        <w:r w:rsidRPr="006B0DC0">
          <w:rPr>
            <w:webHidden/>
          </w:rPr>
          <w:fldChar w:fldCharType="separate"/>
        </w:r>
        <w:r w:rsidRPr="006B0DC0">
          <w:rPr>
            <w:webHidden/>
          </w:rPr>
          <w:t>5</w:t>
        </w:r>
        <w:r w:rsidRPr="006B0DC0">
          <w:rPr>
            <w:webHidden/>
          </w:rPr>
          <w:fldChar w:fldCharType="end"/>
        </w:r>
      </w:hyperlink>
    </w:p>
    <w:p w14:paraId="6F74C08C" w14:textId="20CEABAB" w:rsidR="007C7410" w:rsidRPr="006B0DC0" w:rsidRDefault="00FA0675" w:rsidP="00A27231">
      <w:pPr>
        <w:pStyle w:val="Content"/>
      </w:pPr>
      <w:r w:rsidRPr="006B0DC0">
        <w:fldChar w:fldCharType="end"/>
      </w:r>
    </w:p>
    <w:p w14:paraId="142C7D95" w14:textId="77777777" w:rsidR="009D4048" w:rsidRPr="006B0DC0" w:rsidRDefault="007C7410" w:rsidP="002A1E61">
      <w:pPr>
        <w:pStyle w:val="1Title"/>
      </w:pPr>
      <w:r w:rsidRPr="006B0DC0">
        <w:br w:type="page"/>
      </w:r>
      <w:bookmarkStart w:id="0" w:name="_Toc225756335"/>
      <w:bookmarkStart w:id="1" w:name="course-information"/>
      <w:r w:rsidR="009D4048" w:rsidRPr="006B0DC0">
        <w:lastRenderedPageBreak/>
        <w:t>Course information</w:t>
      </w:r>
      <w:bookmarkEnd w:id="0"/>
    </w:p>
    <w:p w14:paraId="09DA6CB6" w14:textId="77777777" w:rsidR="009D4048" w:rsidRPr="006B0DC0" w:rsidRDefault="009D4048" w:rsidP="002A1E61">
      <w:pPr>
        <w:pStyle w:val="2Title"/>
      </w:pPr>
      <w:bookmarkStart w:id="2" w:name="_Toc225756336"/>
      <w:bookmarkStart w:id="3" w:name="X84b680240df0f6e1a666aa612aacc66801ff787"/>
      <w:r w:rsidRPr="006B0DC0">
        <w:t>Course name: AI-Enabled Inventory &amp; Supply Chain Transformation Project</w:t>
      </w:r>
      <w:bookmarkEnd w:id="2"/>
    </w:p>
    <w:p w14:paraId="1B8942B5" w14:textId="77777777" w:rsidR="009D4048" w:rsidRPr="006B0DC0" w:rsidRDefault="009D4048" w:rsidP="002A1E61">
      <w:pPr>
        <w:pStyle w:val="2Title"/>
      </w:pPr>
      <w:bookmarkStart w:id="4" w:name="_Toc225756337"/>
      <w:bookmarkStart w:id="5" w:name="learning-outcomes"/>
      <w:bookmarkEnd w:id="3"/>
      <w:r w:rsidRPr="006B0DC0">
        <w:t>Learning outcomes:</w:t>
      </w:r>
      <w:bookmarkEnd w:id="4"/>
    </w:p>
    <w:p w14:paraId="7BD0E341" w14:textId="77777777" w:rsidR="009D4048" w:rsidRPr="006B0DC0" w:rsidRDefault="009D4048" w:rsidP="002A1E61">
      <w:pPr>
        <w:pStyle w:val="3Title"/>
      </w:pPr>
      <w:bookmarkStart w:id="6" w:name="_Toc225756338"/>
      <w:bookmarkStart w:id="7" w:name="module-1"/>
      <w:r w:rsidRPr="006B0DC0">
        <w:t>Module 1</w:t>
      </w:r>
      <w:bookmarkEnd w:id="6"/>
    </w:p>
    <w:p w14:paraId="17AB3C16"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explain the role of AI in supply chain operations,</w:t>
      </w:r>
    </w:p>
    <w:p w14:paraId="1F2CDB0E"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identify areas where AI can enhance inventory forecasting,</w:t>
      </w:r>
    </w:p>
    <w:p w14:paraId="16DC715E"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demonstrate real-world cases of AI applications.</w:t>
      </w:r>
    </w:p>
    <w:p w14:paraId="21F5EF5A" w14:textId="77777777" w:rsidR="009D4048" w:rsidRPr="006B0DC0" w:rsidRDefault="009D4048" w:rsidP="002A1E61">
      <w:pPr>
        <w:pStyle w:val="3Title"/>
      </w:pPr>
      <w:bookmarkStart w:id="8" w:name="_Toc225756339"/>
      <w:bookmarkStart w:id="9" w:name="module-2"/>
      <w:bookmarkEnd w:id="7"/>
      <w:r w:rsidRPr="006B0DC0">
        <w:t>Module 2</w:t>
      </w:r>
      <w:bookmarkEnd w:id="8"/>
    </w:p>
    <w:p w14:paraId="72EC1F1E"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build a simple ML model for demand forecasting,</w:t>
      </w:r>
    </w:p>
    <w:p w14:paraId="6772B06A"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design a basic data pipeline for an AI-driven inventory system,</w:t>
      </w:r>
    </w:p>
    <w:p w14:paraId="35E6CFB7"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propose an integration concept for AI tools within existing inventory systems.</w:t>
      </w:r>
    </w:p>
    <w:p w14:paraId="72BB66F6" w14:textId="77777777" w:rsidR="009D4048" w:rsidRPr="006B0DC0" w:rsidRDefault="009D4048" w:rsidP="002A1E61">
      <w:pPr>
        <w:pStyle w:val="3Title"/>
      </w:pPr>
      <w:bookmarkStart w:id="10" w:name="_Toc225756340"/>
      <w:bookmarkStart w:id="11" w:name="module-3"/>
      <w:bookmarkEnd w:id="9"/>
      <w:r w:rsidRPr="006B0DC0">
        <w:t>Module 3</w:t>
      </w:r>
      <w:bookmarkEnd w:id="10"/>
    </w:p>
    <w:p w14:paraId="1A69D026"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assess how AI supports supply chain optimization,</w:t>
      </w:r>
    </w:p>
    <w:p w14:paraId="6863011E" w14:textId="77777777" w:rsidR="009D4048" w:rsidRPr="006B0DC0" w:rsidRDefault="009D4048">
      <w:pPr>
        <w:pStyle w:val="Compact"/>
        <w:numPr>
          <w:ilvl w:val="0"/>
          <w:numId w:val="8"/>
        </w:numPr>
        <w:rPr>
          <w:rFonts w:ascii="Titillium" w:hAnsi="Titillium"/>
          <w:lang w:val="en-GB"/>
        </w:rPr>
      </w:pPr>
      <w:proofErr w:type="spellStart"/>
      <w:r w:rsidRPr="006B0DC0">
        <w:rPr>
          <w:rFonts w:ascii="Titillium" w:hAnsi="Titillium"/>
          <w:lang w:val="en-GB"/>
        </w:rPr>
        <w:t>analyze</w:t>
      </w:r>
      <w:proofErr w:type="spellEnd"/>
      <w:r w:rsidRPr="006B0DC0">
        <w:rPr>
          <w:rFonts w:ascii="Titillium" w:hAnsi="Titillium"/>
          <w:lang w:val="en-GB"/>
        </w:rPr>
        <w:t xml:space="preserve"> digital security risks and transaction anomalies,</w:t>
      </w:r>
    </w:p>
    <w:p w14:paraId="392EC865"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compare real AI-enabled industry case studies to the selected scenario.</w:t>
      </w:r>
    </w:p>
    <w:p w14:paraId="52CAA521" w14:textId="77777777" w:rsidR="009D4048" w:rsidRPr="006B0DC0" w:rsidRDefault="009D4048" w:rsidP="002A1E61">
      <w:pPr>
        <w:pStyle w:val="2Title"/>
      </w:pPr>
      <w:bookmarkStart w:id="12" w:name="_Toc225756341"/>
      <w:bookmarkStart w:id="13" w:name="project-overview"/>
      <w:bookmarkEnd w:id="5"/>
      <w:bookmarkEnd w:id="11"/>
      <w:r w:rsidRPr="006B0DC0">
        <w:t>Project overview</w:t>
      </w:r>
      <w:bookmarkEnd w:id="12"/>
    </w:p>
    <w:p w14:paraId="432DC60B" w14:textId="77777777" w:rsidR="009D4048" w:rsidRPr="006B0DC0" w:rsidRDefault="009D4048" w:rsidP="002A1E61">
      <w:pPr>
        <w:pStyle w:val="3Title"/>
      </w:pPr>
      <w:bookmarkStart w:id="14" w:name="_Toc225756342"/>
      <w:bookmarkStart w:id="15" w:name="Xc35714c772ca98a3187604b3a5185aa81b1e7e4"/>
      <w:r w:rsidRPr="006B0DC0">
        <w:t>Project title: AI-Enabled Inventory Improvement in an SME Aviation MRO Environment</w:t>
      </w:r>
      <w:bookmarkEnd w:id="14"/>
    </w:p>
    <w:p w14:paraId="4E1372C8" w14:textId="77777777" w:rsidR="009D4048" w:rsidRPr="006B0DC0" w:rsidRDefault="009D4048" w:rsidP="002A1E61">
      <w:pPr>
        <w:pStyle w:val="3Title"/>
      </w:pPr>
      <w:bookmarkStart w:id="16" w:name="_Toc225756343"/>
      <w:bookmarkStart w:id="17" w:name="driving-question-or-problem"/>
      <w:bookmarkEnd w:id="15"/>
      <w:r w:rsidRPr="006B0DC0">
        <w:t>Driving question or problem:</w:t>
      </w:r>
      <w:bookmarkEnd w:id="16"/>
    </w:p>
    <w:p w14:paraId="5B2733E1" w14:textId="77777777" w:rsidR="009D4048" w:rsidRPr="006B0DC0" w:rsidRDefault="009D4048" w:rsidP="009D4048">
      <w:pPr>
        <w:pStyle w:val="FirstParagraph"/>
        <w:rPr>
          <w:rFonts w:ascii="Titillium" w:hAnsi="Titillium"/>
          <w:lang w:val="en-GB"/>
        </w:rPr>
      </w:pPr>
      <w:r w:rsidRPr="006B0DC0">
        <w:rPr>
          <w:rFonts w:ascii="Titillium" w:hAnsi="Titillium"/>
          <w:lang w:val="en-GB"/>
        </w:rPr>
        <w:t>How can a small aviation MRO organisation improve its inventory performance using AI-supported analysis of an unpredictable, safety-critical spare-parts environment?</w:t>
      </w:r>
    </w:p>
    <w:p w14:paraId="09FE14AF" w14:textId="77777777" w:rsidR="009D4048" w:rsidRPr="006B0DC0" w:rsidRDefault="009D4048" w:rsidP="002A1E61">
      <w:pPr>
        <w:pStyle w:val="3Title"/>
      </w:pPr>
      <w:bookmarkStart w:id="18" w:name="_Toc225756344"/>
      <w:bookmarkStart w:id="19" w:name="project-description"/>
      <w:bookmarkEnd w:id="17"/>
      <w:r w:rsidRPr="006B0DC0">
        <w:t>Project description:</w:t>
      </w:r>
      <w:bookmarkEnd w:id="18"/>
    </w:p>
    <w:p w14:paraId="736C3E29" w14:textId="77777777" w:rsidR="009D4048" w:rsidRPr="006B0DC0" w:rsidRDefault="009D4048" w:rsidP="009D4048">
      <w:pPr>
        <w:pStyle w:val="FirstParagraph"/>
        <w:rPr>
          <w:rFonts w:ascii="Titillium" w:hAnsi="Titillium"/>
          <w:lang w:val="en-GB"/>
        </w:rPr>
      </w:pPr>
      <w:r w:rsidRPr="006B0DC0">
        <w:rPr>
          <w:rFonts w:ascii="Titillium" w:hAnsi="Titillium"/>
          <w:lang w:val="en-GB"/>
        </w:rPr>
        <w:t xml:space="preserve">Students will complete an applied project in which they analyse a simulated inventory management situation and propose a comprehensive AI-driven improvement plan. Case study and </w:t>
      </w:r>
      <w:proofErr w:type="gramStart"/>
      <w:r w:rsidRPr="006B0DC0">
        <w:rPr>
          <w:rFonts w:ascii="Titillium" w:hAnsi="Titillium"/>
          <w:lang w:val="en-GB"/>
        </w:rPr>
        <w:t>data-set</w:t>
      </w:r>
      <w:proofErr w:type="gramEnd"/>
      <w:r w:rsidRPr="006B0DC0">
        <w:rPr>
          <w:rFonts w:ascii="Titillium" w:hAnsi="Titillium"/>
          <w:lang w:val="en-GB"/>
        </w:rPr>
        <w:t xml:space="preserve"> to be provided.</w:t>
      </w:r>
    </w:p>
    <w:p w14:paraId="1A999AC4" w14:textId="77777777" w:rsidR="009D4048" w:rsidRPr="006B0DC0" w:rsidRDefault="009D4048" w:rsidP="009D4048">
      <w:pPr>
        <w:pStyle w:val="FirstParagraph"/>
        <w:rPr>
          <w:rFonts w:ascii="Titillium" w:hAnsi="Titillium"/>
          <w:lang w:val="en-GB"/>
        </w:rPr>
      </w:pPr>
      <w:proofErr w:type="gramStart"/>
      <w:r w:rsidRPr="006B0DC0">
        <w:rPr>
          <w:rFonts w:ascii="Titillium" w:hAnsi="Titillium"/>
          <w:lang w:val="en-GB"/>
        </w:rPr>
        <w:t>The final result</w:t>
      </w:r>
      <w:proofErr w:type="gramEnd"/>
      <w:r w:rsidRPr="006B0DC0">
        <w:rPr>
          <w:rFonts w:ascii="Titillium" w:hAnsi="Titillium"/>
          <w:lang w:val="en-GB"/>
        </w:rPr>
        <w:t xml:space="preserve"> includes a written report + a technical prototype/demo + a short reflection.</w:t>
      </w:r>
    </w:p>
    <w:p w14:paraId="11D30C06" w14:textId="77777777" w:rsidR="009D4048" w:rsidRPr="006B0DC0" w:rsidRDefault="009D4048" w:rsidP="009D4048">
      <w:pPr>
        <w:pStyle w:val="FirstParagraph"/>
        <w:rPr>
          <w:rFonts w:ascii="Titillium" w:hAnsi="Titillium"/>
          <w:lang w:val="en-GB"/>
        </w:rPr>
      </w:pPr>
      <w:r w:rsidRPr="006B0DC0">
        <w:rPr>
          <w:rFonts w:ascii="Titillium" w:hAnsi="Titillium"/>
          <w:lang w:val="en-GB"/>
        </w:rPr>
        <w:t>The project draws on concepts from all MOOC units: forecasting, optimisation, data pipelines, system integration, security, and case study analysis.</w:t>
      </w:r>
    </w:p>
    <w:p w14:paraId="68810C35" w14:textId="77777777" w:rsidR="009D4048" w:rsidRPr="006B0DC0" w:rsidRDefault="009D4048" w:rsidP="009D4048">
      <w:pPr>
        <w:pStyle w:val="FirstParagraph"/>
        <w:rPr>
          <w:rFonts w:ascii="Titillium" w:hAnsi="Titillium"/>
          <w:lang w:val="en-GB"/>
        </w:rPr>
      </w:pPr>
      <w:r w:rsidRPr="006B0DC0">
        <w:rPr>
          <w:rFonts w:ascii="Titillium" w:hAnsi="Titillium"/>
          <w:lang w:val="en-GB"/>
        </w:rPr>
        <w:t>Deliverables include:</w:t>
      </w:r>
    </w:p>
    <w:p w14:paraId="39BE38C7" w14:textId="77777777" w:rsidR="009D4048" w:rsidRPr="006B0DC0" w:rsidRDefault="009D4048" w:rsidP="009D4048">
      <w:pPr>
        <w:pStyle w:val="FirstParagraph"/>
        <w:rPr>
          <w:rFonts w:ascii="Titillium" w:hAnsi="Titillium"/>
          <w:lang w:val="en-GB"/>
        </w:rPr>
      </w:pPr>
      <w:r w:rsidRPr="006B0DC0">
        <w:rPr>
          <w:rFonts w:ascii="Titillium" w:hAnsi="Titillium"/>
          <w:lang w:val="en-GB"/>
        </w:rPr>
        <w:t>a written project report (15-20 pages), a technical component (prototype/model/pipeline), an oral presentation, a reflection.</w:t>
      </w:r>
    </w:p>
    <w:p w14:paraId="5194F6DE" w14:textId="77777777" w:rsidR="009D4048" w:rsidRPr="006B0DC0" w:rsidRDefault="009D4048" w:rsidP="009D4048">
      <w:pPr>
        <w:pStyle w:val="FirstParagraph"/>
        <w:rPr>
          <w:rFonts w:ascii="Titillium" w:hAnsi="Titillium"/>
          <w:lang w:val="en-GB"/>
        </w:rPr>
      </w:pPr>
      <w:r w:rsidRPr="006B0DC0">
        <w:rPr>
          <w:rFonts w:ascii="Titillium" w:hAnsi="Titillium"/>
          <w:lang w:val="en-GB"/>
        </w:rPr>
        <w:t>Total expected workload: ~50 hours (2 ECTS).</w:t>
      </w:r>
    </w:p>
    <w:p w14:paraId="5ACF94EA" w14:textId="77777777" w:rsidR="009D4048" w:rsidRPr="006B0DC0" w:rsidRDefault="009D4048" w:rsidP="002A1E61">
      <w:pPr>
        <w:pStyle w:val="1Title"/>
      </w:pPr>
      <w:bookmarkStart w:id="20" w:name="_Toc225756345"/>
      <w:bookmarkStart w:id="21" w:name="instructions"/>
      <w:bookmarkEnd w:id="1"/>
      <w:bookmarkEnd w:id="13"/>
      <w:bookmarkEnd w:id="19"/>
      <w:r w:rsidRPr="006B0DC0">
        <w:lastRenderedPageBreak/>
        <w:t>Instructions</w:t>
      </w:r>
      <w:bookmarkEnd w:id="20"/>
    </w:p>
    <w:p w14:paraId="6890AEEB" w14:textId="77777777" w:rsidR="009D4048" w:rsidRPr="006B0DC0" w:rsidRDefault="009D4048" w:rsidP="002A1E61">
      <w:pPr>
        <w:pStyle w:val="2Title"/>
      </w:pPr>
      <w:bookmarkStart w:id="22" w:name="_Toc225756346"/>
      <w:bookmarkStart w:id="23" w:name="instructions-for-students"/>
      <w:r w:rsidRPr="006B0DC0">
        <w:t>Instructions for students:</w:t>
      </w:r>
      <w:bookmarkEnd w:id="22"/>
    </w:p>
    <w:p w14:paraId="11936C61" w14:textId="3B16621C" w:rsidR="009D4048" w:rsidRPr="006B0DC0" w:rsidRDefault="009D4048">
      <w:pPr>
        <w:pStyle w:val="Compact"/>
        <w:numPr>
          <w:ilvl w:val="0"/>
          <w:numId w:val="9"/>
        </w:numPr>
        <w:rPr>
          <w:rFonts w:ascii="Titillium" w:hAnsi="Titillium"/>
          <w:lang w:val="en-GB"/>
        </w:rPr>
      </w:pPr>
      <w:proofErr w:type="spellStart"/>
      <w:r w:rsidRPr="006B0DC0">
        <w:rPr>
          <w:rFonts w:ascii="Titillium" w:hAnsi="Titillium"/>
          <w:lang w:val="en-GB"/>
        </w:rPr>
        <w:t>SkyTech</w:t>
      </w:r>
      <w:proofErr w:type="spellEnd"/>
      <w:r w:rsidRPr="006B0DC0">
        <w:rPr>
          <w:rFonts w:ascii="Titillium" w:hAnsi="Titillium"/>
          <w:lang w:val="en-GB"/>
        </w:rPr>
        <w:t xml:space="preserve"> Aero Services is a relatively small aviation MRO organisation. It maintains light aircraft and helicopters, experiences highly variable demand consisting of planned maintenance and unscheduled parts demand, following aircraft inspection. </w:t>
      </w:r>
      <w:proofErr w:type="spellStart"/>
      <w:r w:rsidRPr="006B0DC0">
        <w:rPr>
          <w:rFonts w:ascii="Titillium" w:hAnsi="Titillium"/>
          <w:lang w:val="en-GB"/>
        </w:rPr>
        <w:t>Skytech</w:t>
      </w:r>
      <w:proofErr w:type="spellEnd"/>
      <w:r w:rsidRPr="006B0DC0">
        <w:rPr>
          <w:rFonts w:ascii="Titillium" w:hAnsi="Titillium"/>
          <w:lang w:val="en-GB"/>
        </w:rPr>
        <w:t xml:space="preserve"> is usually subject to long and inconsistent lead times for critical safety</w:t>
      </w:r>
      <w:r w:rsidR="0056432F" w:rsidRPr="006B0DC0">
        <w:rPr>
          <w:rFonts w:ascii="Titillium" w:hAnsi="Titillium"/>
          <w:lang w:val="en-GB"/>
        </w:rPr>
        <w:t>-</w:t>
      </w:r>
      <w:r w:rsidRPr="006B0DC0">
        <w:rPr>
          <w:rFonts w:ascii="Titillium" w:hAnsi="Titillium"/>
          <w:lang w:val="en-GB"/>
        </w:rPr>
        <w:t>related components. Review the case study and the dataset provided.</w:t>
      </w:r>
    </w:p>
    <w:p w14:paraId="5FB17424" w14:textId="77777777" w:rsidR="009D4048" w:rsidRPr="006B0DC0" w:rsidRDefault="009D4048">
      <w:pPr>
        <w:pStyle w:val="Compact"/>
        <w:numPr>
          <w:ilvl w:val="0"/>
          <w:numId w:val="9"/>
        </w:numPr>
        <w:rPr>
          <w:rFonts w:ascii="Titillium" w:hAnsi="Titillium"/>
          <w:lang w:val="en-GB"/>
        </w:rPr>
      </w:pPr>
      <w:proofErr w:type="spellStart"/>
      <w:r w:rsidRPr="006B0DC0">
        <w:rPr>
          <w:rFonts w:ascii="Titillium" w:hAnsi="Titillium"/>
          <w:lang w:val="en-GB"/>
        </w:rPr>
        <w:t>Analyze</w:t>
      </w:r>
      <w:proofErr w:type="spellEnd"/>
      <w:r w:rsidRPr="006B0DC0">
        <w:rPr>
          <w:rFonts w:ascii="Titillium" w:hAnsi="Titillium"/>
          <w:lang w:val="en-GB"/>
        </w:rPr>
        <w:t xml:space="preserve"> the current inventory process. Identify workflows, pain points, KPIs, inefficiencies, and data gaps.</w:t>
      </w:r>
    </w:p>
    <w:p w14:paraId="35C17E0B" w14:textId="77777777" w:rsidR="009D4048" w:rsidRPr="006B0DC0" w:rsidRDefault="009D4048">
      <w:pPr>
        <w:pStyle w:val="Compact"/>
        <w:numPr>
          <w:ilvl w:val="0"/>
          <w:numId w:val="9"/>
        </w:numPr>
        <w:rPr>
          <w:rFonts w:ascii="Titillium" w:hAnsi="Titillium"/>
          <w:lang w:val="en-GB"/>
        </w:rPr>
      </w:pPr>
      <w:r w:rsidRPr="006B0DC0">
        <w:rPr>
          <w:rFonts w:ascii="Titillium" w:hAnsi="Titillium"/>
          <w:lang w:val="en-GB"/>
        </w:rPr>
        <w:t>Identify AI opportunities. Based on content from Modules 1-3, describe how AI could improve:</w:t>
      </w:r>
    </w:p>
    <w:p w14:paraId="5B0D343A"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forecasting,</w:t>
      </w:r>
    </w:p>
    <w:p w14:paraId="249972CF"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stock optimisation,</w:t>
      </w:r>
    </w:p>
    <w:p w14:paraId="2DD62B98"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supply chain visibility,</w:t>
      </w:r>
    </w:p>
    <w:p w14:paraId="0C532922"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demand planning,</w:t>
      </w:r>
    </w:p>
    <w:p w14:paraId="6D5DB8B1"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fraud/anomaly detection.</w:t>
      </w:r>
    </w:p>
    <w:p w14:paraId="3F83591C" w14:textId="77777777" w:rsidR="009D4048" w:rsidRPr="006B0DC0" w:rsidRDefault="009D4048">
      <w:pPr>
        <w:pStyle w:val="Compact"/>
        <w:numPr>
          <w:ilvl w:val="0"/>
          <w:numId w:val="9"/>
        </w:numPr>
        <w:rPr>
          <w:rFonts w:ascii="Titillium" w:hAnsi="Titillium"/>
          <w:lang w:val="en-GB"/>
        </w:rPr>
      </w:pPr>
      <w:r w:rsidRPr="006B0DC0">
        <w:rPr>
          <w:rFonts w:ascii="Titillium" w:hAnsi="Titillium"/>
          <w:lang w:val="en-GB"/>
        </w:rPr>
        <w:t>Set up a focus group of 3-5 relevant representatives and test your identified opportunities.</w:t>
      </w:r>
    </w:p>
    <w:p w14:paraId="2CFE55EC" w14:textId="77777777" w:rsidR="009D4048" w:rsidRPr="006B0DC0" w:rsidRDefault="009D4048">
      <w:pPr>
        <w:pStyle w:val="Compact"/>
        <w:numPr>
          <w:ilvl w:val="0"/>
          <w:numId w:val="9"/>
        </w:numPr>
        <w:rPr>
          <w:rFonts w:ascii="Titillium" w:hAnsi="Titillium"/>
          <w:lang w:val="en-GB"/>
        </w:rPr>
      </w:pPr>
      <w:r w:rsidRPr="006B0DC0">
        <w:rPr>
          <w:rFonts w:ascii="Titillium" w:hAnsi="Titillium"/>
          <w:lang w:val="en-GB"/>
        </w:rPr>
        <w:t>Develop a technical component. Pick one of the following:</w:t>
      </w:r>
    </w:p>
    <w:p w14:paraId="343314E7"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a simple demand forecasting ML model,</w:t>
      </w:r>
    </w:p>
    <w:p w14:paraId="26B5B76A"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a data pipeline diagram,</w:t>
      </w:r>
    </w:p>
    <w:p w14:paraId="244A1AA7"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a simulation of inventory optimization,</w:t>
      </w:r>
    </w:p>
    <w:p w14:paraId="49ED3489"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an integration prototype (conceptual or basic code),</w:t>
      </w:r>
    </w:p>
    <w:p w14:paraId="2C054AA1"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an open-source tool demonstration.</w:t>
      </w:r>
    </w:p>
    <w:p w14:paraId="620CDAAD" w14:textId="77777777" w:rsidR="009D4048" w:rsidRPr="006B0DC0" w:rsidRDefault="009D4048">
      <w:pPr>
        <w:pStyle w:val="Compact"/>
        <w:numPr>
          <w:ilvl w:val="0"/>
          <w:numId w:val="9"/>
        </w:numPr>
        <w:rPr>
          <w:rFonts w:ascii="Titillium" w:hAnsi="Titillium"/>
          <w:lang w:val="en-GB"/>
        </w:rPr>
      </w:pPr>
      <w:r w:rsidRPr="006B0DC0">
        <w:rPr>
          <w:rFonts w:ascii="Titillium" w:hAnsi="Titillium"/>
          <w:lang w:val="en-GB"/>
        </w:rPr>
        <w:t xml:space="preserve">Prepare a </w:t>
      </w:r>
      <w:proofErr w:type="gramStart"/>
      <w:r w:rsidRPr="006B0DC0">
        <w:rPr>
          <w:rFonts w:ascii="Titillium" w:hAnsi="Titillium"/>
          <w:lang w:val="en-GB"/>
        </w:rPr>
        <w:t>15-20 page</w:t>
      </w:r>
      <w:proofErr w:type="gramEnd"/>
      <w:r w:rsidRPr="006B0DC0">
        <w:rPr>
          <w:rFonts w:ascii="Titillium" w:hAnsi="Titillium"/>
          <w:lang w:val="en-GB"/>
        </w:rPr>
        <w:t xml:space="preserve"> written report. Follow the required structure (see below).</w:t>
      </w:r>
    </w:p>
    <w:p w14:paraId="222E1709" w14:textId="515F1C34" w:rsidR="009D4048" w:rsidRPr="006B0DC0" w:rsidRDefault="009D4048">
      <w:pPr>
        <w:pStyle w:val="Compact"/>
        <w:numPr>
          <w:ilvl w:val="0"/>
          <w:numId w:val="9"/>
        </w:numPr>
        <w:rPr>
          <w:rFonts w:ascii="Titillium" w:hAnsi="Titillium"/>
          <w:lang w:val="en-GB"/>
        </w:rPr>
      </w:pPr>
      <w:r w:rsidRPr="006B0DC0">
        <w:rPr>
          <w:rFonts w:ascii="Titillium" w:hAnsi="Titillium"/>
          <w:lang w:val="en-GB"/>
        </w:rPr>
        <w:t>Prepare a 5</w:t>
      </w:r>
      <w:r w:rsidR="0056432F" w:rsidRPr="006B0DC0">
        <w:rPr>
          <w:rFonts w:ascii="Titillium" w:hAnsi="Titillium"/>
          <w:lang w:val="en-GB"/>
        </w:rPr>
        <w:t>-</w:t>
      </w:r>
      <w:r w:rsidRPr="006B0DC0">
        <w:rPr>
          <w:rFonts w:ascii="Titillium" w:hAnsi="Titillium"/>
          <w:lang w:val="en-GB"/>
        </w:rPr>
        <w:t>minute presentation Summarize the problem, solution, results, and expected business impact.</w:t>
      </w:r>
    </w:p>
    <w:p w14:paraId="5D36753B" w14:textId="77777777" w:rsidR="009D4048" w:rsidRPr="006B0DC0" w:rsidRDefault="009D4048">
      <w:pPr>
        <w:pStyle w:val="Compact"/>
        <w:numPr>
          <w:ilvl w:val="0"/>
          <w:numId w:val="9"/>
        </w:numPr>
        <w:rPr>
          <w:rFonts w:ascii="Titillium" w:hAnsi="Titillium"/>
          <w:lang w:val="en-GB"/>
        </w:rPr>
      </w:pPr>
      <w:r w:rsidRPr="006B0DC0">
        <w:rPr>
          <w:rFonts w:ascii="Titillium" w:hAnsi="Titillium"/>
          <w:lang w:val="en-GB"/>
        </w:rPr>
        <w:t xml:space="preserve">Write a </w:t>
      </w:r>
      <w:proofErr w:type="gramStart"/>
      <w:r w:rsidRPr="006B0DC0">
        <w:rPr>
          <w:rFonts w:ascii="Titillium" w:hAnsi="Titillium"/>
          <w:lang w:val="en-GB"/>
        </w:rPr>
        <w:t>1-2 page</w:t>
      </w:r>
      <w:proofErr w:type="gramEnd"/>
      <w:r w:rsidRPr="006B0DC0">
        <w:rPr>
          <w:rFonts w:ascii="Titillium" w:hAnsi="Titillium"/>
          <w:lang w:val="en-GB"/>
        </w:rPr>
        <w:t xml:space="preserve"> reflection: explain what you learned, what challenges you faced, and how you see AI shaping the industry.</w:t>
      </w:r>
    </w:p>
    <w:p w14:paraId="0D3C44C9" w14:textId="77777777" w:rsidR="009D4048" w:rsidRPr="006B0DC0" w:rsidRDefault="009D4048" w:rsidP="002A1E61">
      <w:pPr>
        <w:pStyle w:val="2Title"/>
      </w:pPr>
      <w:bookmarkStart w:id="24" w:name="_Toc225756347"/>
      <w:bookmarkStart w:id="25" w:name="instructions-for-teachers-or-mentors"/>
      <w:bookmarkEnd w:id="23"/>
      <w:r w:rsidRPr="006B0DC0">
        <w:t>Instructions for teachers or mentors:</w:t>
      </w:r>
      <w:bookmarkEnd w:id="24"/>
    </w:p>
    <w:p w14:paraId="5C277928" w14:textId="77777777" w:rsidR="009D4048" w:rsidRPr="006B0DC0" w:rsidRDefault="009D4048">
      <w:pPr>
        <w:pStyle w:val="Compact"/>
        <w:numPr>
          <w:ilvl w:val="0"/>
          <w:numId w:val="10"/>
        </w:numPr>
        <w:rPr>
          <w:rFonts w:ascii="Titillium" w:hAnsi="Titillium"/>
          <w:lang w:val="en-GB"/>
        </w:rPr>
      </w:pPr>
      <w:r w:rsidRPr="006B0DC0">
        <w:rPr>
          <w:rFonts w:ascii="Titillium" w:hAnsi="Titillium"/>
          <w:lang w:val="en-GB"/>
        </w:rPr>
        <w:t xml:space="preserve">Guidance: Provide students with case study and associated database </w:t>
      </w:r>
      <w:proofErr w:type="gramStart"/>
      <w:r w:rsidRPr="006B0DC0">
        <w:rPr>
          <w:rFonts w:ascii="Titillium" w:hAnsi="Titillium"/>
          <w:lang w:val="en-GB"/>
        </w:rPr>
        <w:t>( 2,000</w:t>
      </w:r>
      <w:proofErr w:type="gramEnd"/>
      <w:r w:rsidRPr="006B0DC0">
        <w:rPr>
          <w:rFonts w:ascii="Titillium" w:hAnsi="Titillium"/>
          <w:lang w:val="en-GB"/>
        </w:rPr>
        <w:t xml:space="preserve"> lines+, unique part ID, cost, lead-time, stock category, criticality, shelf-life, unit of measure, weight/dimensions, OEM or alt</w:t>
      </w:r>
      <w:proofErr w:type="gramStart"/>
      <w:r w:rsidRPr="006B0DC0">
        <w:rPr>
          <w:rFonts w:ascii="Titillium" w:hAnsi="Titillium"/>
          <w:lang w:val="en-GB"/>
        </w:rPr>
        <w:t>) ,</w:t>
      </w:r>
      <w:proofErr w:type="gramEnd"/>
      <w:r w:rsidRPr="006B0DC0">
        <w:rPr>
          <w:rFonts w:ascii="Titillium" w:hAnsi="Titillium"/>
          <w:lang w:val="en-GB"/>
        </w:rPr>
        <w:t xml:space="preserve"> example templates, and recommended tools.</w:t>
      </w:r>
    </w:p>
    <w:p w14:paraId="715FDED3" w14:textId="77777777" w:rsidR="009D4048" w:rsidRPr="006B0DC0" w:rsidRDefault="009D4048">
      <w:pPr>
        <w:pStyle w:val="Compact"/>
        <w:numPr>
          <w:ilvl w:val="0"/>
          <w:numId w:val="10"/>
        </w:numPr>
        <w:rPr>
          <w:rFonts w:ascii="Titillium" w:hAnsi="Titillium"/>
          <w:lang w:val="en-GB"/>
        </w:rPr>
      </w:pPr>
      <w:r w:rsidRPr="006B0DC0">
        <w:rPr>
          <w:rFonts w:ascii="Titillium" w:hAnsi="Titillium"/>
          <w:lang w:val="en-GB"/>
        </w:rPr>
        <w:t>Monitoring: Schedule one check-in session mid-way through the project. Verify that the student:</w:t>
      </w:r>
    </w:p>
    <w:p w14:paraId="05F4490E"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understands fully the scenario,</w:t>
      </w:r>
    </w:p>
    <w:p w14:paraId="07A35011"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defined realistic data,</w:t>
      </w:r>
    </w:p>
    <w:p w14:paraId="1F435593"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has a feasible plan for the technical element.</w:t>
      </w:r>
    </w:p>
    <w:p w14:paraId="7536A11F" w14:textId="77777777" w:rsidR="009D4048" w:rsidRPr="006B0DC0" w:rsidRDefault="009D4048">
      <w:pPr>
        <w:pStyle w:val="Compact"/>
        <w:numPr>
          <w:ilvl w:val="0"/>
          <w:numId w:val="10"/>
        </w:numPr>
        <w:rPr>
          <w:rFonts w:ascii="Titillium" w:hAnsi="Titillium"/>
          <w:lang w:val="en-GB"/>
        </w:rPr>
      </w:pPr>
      <w:r w:rsidRPr="006B0DC0">
        <w:rPr>
          <w:rFonts w:ascii="Titillium" w:hAnsi="Titillium"/>
          <w:lang w:val="en-GB"/>
        </w:rPr>
        <w:lastRenderedPageBreak/>
        <w:t>Evaluation: Assess deliverables using the grading rubric:</w:t>
      </w:r>
    </w:p>
    <w:p w14:paraId="4BD00F5B"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Written Report 50%</w:t>
      </w:r>
    </w:p>
    <w:p w14:paraId="07EA01E2"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Technical Element 25%</w:t>
      </w:r>
    </w:p>
    <w:p w14:paraId="3756FD30"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Presentation 15%</w:t>
      </w:r>
    </w:p>
    <w:p w14:paraId="1F3BFC39"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Reflection 10%</w:t>
      </w:r>
    </w:p>
    <w:p w14:paraId="5B47CBC1" w14:textId="77777777" w:rsidR="009D4048" w:rsidRPr="006B0DC0" w:rsidRDefault="009D4048">
      <w:pPr>
        <w:pStyle w:val="Compact"/>
        <w:numPr>
          <w:ilvl w:val="0"/>
          <w:numId w:val="10"/>
        </w:numPr>
        <w:rPr>
          <w:rFonts w:ascii="Titillium" w:hAnsi="Titillium"/>
          <w:lang w:val="en-GB"/>
        </w:rPr>
      </w:pPr>
      <w:r w:rsidRPr="006B0DC0">
        <w:rPr>
          <w:rFonts w:ascii="Titillium" w:hAnsi="Titillium"/>
          <w:lang w:val="en-GB"/>
        </w:rPr>
        <w:t>Provide feedback focusing on:</w:t>
      </w:r>
    </w:p>
    <w:p w14:paraId="6C609C07"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correctness and depth of AI methodology,</w:t>
      </w:r>
    </w:p>
    <w:p w14:paraId="514EAE7B"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quality of analysis,</w:t>
      </w:r>
    </w:p>
    <w:p w14:paraId="52887AED"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clarity of the proposed improvements,</w:t>
      </w:r>
    </w:p>
    <w:p w14:paraId="58E0B28F" w14:textId="77777777" w:rsidR="009D4048" w:rsidRPr="006B0DC0" w:rsidRDefault="009D4048">
      <w:pPr>
        <w:pStyle w:val="Compact"/>
        <w:numPr>
          <w:ilvl w:val="1"/>
          <w:numId w:val="8"/>
        </w:numPr>
        <w:rPr>
          <w:rFonts w:ascii="Titillium" w:hAnsi="Titillium"/>
          <w:lang w:val="en-GB"/>
        </w:rPr>
      </w:pPr>
      <w:r w:rsidRPr="006B0DC0">
        <w:rPr>
          <w:rFonts w:ascii="Titillium" w:hAnsi="Titillium"/>
          <w:lang w:val="en-GB"/>
        </w:rPr>
        <w:t>critical thinking in reflection.</w:t>
      </w:r>
    </w:p>
    <w:p w14:paraId="3F2EF755" w14:textId="77777777" w:rsidR="009D4048" w:rsidRPr="006B0DC0" w:rsidRDefault="009D4048" w:rsidP="002A1E61">
      <w:pPr>
        <w:pStyle w:val="2Title"/>
      </w:pPr>
      <w:bookmarkStart w:id="26" w:name="_Toc225756348"/>
      <w:bookmarkStart w:id="27" w:name="supporting-materials-and-tools"/>
      <w:bookmarkEnd w:id="25"/>
      <w:r w:rsidRPr="006B0DC0">
        <w:t>Supporting materials and tools:</w:t>
      </w:r>
      <w:bookmarkEnd w:id="26"/>
    </w:p>
    <w:p w14:paraId="309F0D75" w14:textId="77777777" w:rsidR="009D4048" w:rsidRPr="006B0DC0" w:rsidRDefault="009D4048" w:rsidP="009D4048">
      <w:pPr>
        <w:pStyle w:val="FirstParagraph"/>
        <w:rPr>
          <w:rFonts w:ascii="Titillium" w:hAnsi="Titillium"/>
          <w:lang w:val="en-GB"/>
        </w:rPr>
      </w:pPr>
      <w:r w:rsidRPr="006B0DC0">
        <w:rPr>
          <w:rFonts w:ascii="Titillium" w:hAnsi="Titillium"/>
          <w:lang w:val="en-GB"/>
        </w:rPr>
        <w:t xml:space="preserve">Students will be provided with: </w:t>
      </w:r>
    </w:p>
    <w:p w14:paraId="42E21F62" w14:textId="77777777" w:rsidR="009D4048" w:rsidRPr="006B0DC0" w:rsidRDefault="009D4048" w:rsidP="009D4048">
      <w:pPr>
        <w:pStyle w:val="FirstParagraph"/>
        <w:rPr>
          <w:rFonts w:ascii="Titillium" w:hAnsi="Titillium"/>
          <w:lang w:val="en-GB"/>
        </w:rPr>
      </w:pPr>
      <w:r w:rsidRPr="006B0DC0">
        <w:rPr>
          <w:rFonts w:ascii="Titillium" w:hAnsi="Titillium"/>
          <w:lang w:val="en-GB"/>
        </w:rPr>
        <w:t xml:space="preserve">- A complete case study describing </w:t>
      </w:r>
      <w:proofErr w:type="spellStart"/>
      <w:r w:rsidRPr="006B0DC0">
        <w:rPr>
          <w:rFonts w:ascii="Titillium" w:hAnsi="Titillium"/>
          <w:lang w:val="en-GB"/>
        </w:rPr>
        <w:t>SkyTech</w:t>
      </w:r>
      <w:proofErr w:type="spellEnd"/>
      <w:r w:rsidRPr="006B0DC0">
        <w:rPr>
          <w:rFonts w:ascii="Titillium" w:hAnsi="Titillium"/>
          <w:lang w:val="en-GB"/>
        </w:rPr>
        <w:t xml:space="preserve"> Aero Services, an SME aviation MRO organisation. </w:t>
      </w:r>
    </w:p>
    <w:p w14:paraId="213ACD35" w14:textId="77777777" w:rsidR="009D4048" w:rsidRPr="006B0DC0" w:rsidRDefault="009D4048" w:rsidP="009D4048">
      <w:pPr>
        <w:pStyle w:val="FirstParagraph"/>
        <w:rPr>
          <w:rFonts w:ascii="Titillium" w:hAnsi="Titillium"/>
          <w:lang w:val="en-GB"/>
        </w:rPr>
      </w:pPr>
      <w:r w:rsidRPr="006B0DC0">
        <w:rPr>
          <w:rFonts w:ascii="Titillium" w:hAnsi="Titillium"/>
          <w:lang w:val="en-GB"/>
        </w:rPr>
        <w:t xml:space="preserve">- A synthetic aviation MRO dataset designed to reflect intermittent demand, failures, lead-time variability, and stockout behaviour. </w:t>
      </w:r>
    </w:p>
    <w:p w14:paraId="07D35A7D" w14:textId="77DAD56E" w:rsidR="009D4048" w:rsidRPr="006B0DC0" w:rsidRDefault="009D4048" w:rsidP="009D4048">
      <w:pPr>
        <w:pStyle w:val="FirstParagraph"/>
        <w:rPr>
          <w:rFonts w:ascii="Titillium" w:hAnsi="Titillium"/>
          <w:lang w:val="en-GB"/>
        </w:rPr>
      </w:pPr>
      <w:r w:rsidRPr="006B0DC0">
        <w:rPr>
          <w:rFonts w:ascii="Titillium" w:hAnsi="Titillium"/>
          <w:lang w:val="en-GB"/>
        </w:rPr>
        <w:t>- A short data dictionary explaining each field and how it is used in analysis.</w:t>
      </w:r>
    </w:p>
    <w:p w14:paraId="52432262" w14:textId="77777777" w:rsidR="009D4048" w:rsidRPr="006B0DC0" w:rsidRDefault="009D4048" w:rsidP="002A1E61">
      <w:pPr>
        <w:pStyle w:val="3Title"/>
      </w:pPr>
      <w:bookmarkStart w:id="28" w:name="_Toc225756349"/>
      <w:bookmarkStart w:id="29" w:name="software"/>
      <w:r w:rsidRPr="006B0DC0">
        <w:t>Software</w:t>
      </w:r>
      <w:bookmarkEnd w:id="28"/>
    </w:p>
    <w:p w14:paraId="748AF38C"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Optional analysis tools such as Excel or Power BI (no coding required).</w:t>
      </w:r>
    </w:p>
    <w:p w14:paraId="11AE3BEC" w14:textId="7619D9E1" w:rsidR="009D4048" w:rsidRPr="006B0DC0" w:rsidRDefault="009D4048">
      <w:pPr>
        <w:pStyle w:val="Compact"/>
        <w:numPr>
          <w:ilvl w:val="0"/>
          <w:numId w:val="8"/>
        </w:numPr>
        <w:rPr>
          <w:rFonts w:ascii="Titillium" w:hAnsi="Titillium"/>
          <w:lang w:val="en-GB"/>
        </w:rPr>
      </w:pPr>
      <w:r w:rsidRPr="006B0DC0">
        <w:rPr>
          <w:rFonts w:ascii="Titillium" w:hAnsi="Titillium"/>
          <w:lang w:val="en-GB"/>
        </w:rPr>
        <w:t>Access to approved Gen-AI tools (e.g., Copilot or ChatGPT) for summarising patterns, generating insights, and supporting interpretation.</w:t>
      </w:r>
    </w:p>
    <w:p w14:paraId="643D7C29" w14:textId="77777777" w:rsidR="009D4048" w:rsidRPr="006B0DC0" w:rsidRDefault="009D4048" w:rsidP="002A1E61">
      <w:pPr>
        <w:pStyle w:val="3Title"/>
      </w:pPr>
      <w:bookmarkStart w:id="30" w:name="_Toc225756350"/>
      <w:bookmarkStart w:id="31" w:name="course-materials"/>
      <w:bookmarkEnd w:id="29"/>
      <w:r w:rsidRPr="006B0DC0">
        <w:t>Course materials</w:t>
      </w:r>
      <w:bookmarkEnd w:id="30"/>
    </w:p>
    <w:p w14:paraId="25D13046"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All MOOC video lectures, notes, and demos</w:t>
      </w:r>
    </w:p>
    <w:p w14:paraId="6535BF2D"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AI models and examples provided in units 1-9</w:t>
      </w:r>
    </w:p>
    <w:p w14:paraId="59F401B4" w14:textId="22C8D5F7" w:rsidR="009D4048" w:rsidRPr="006B0DC0" w:rsidRDefault="009D4048">
      <w:pPr>
        <w:pStyle w:val="Compact"/>
        <w:numPr>
          <w:ilvl w:val="0"/>
          <w:numId w:val="8"/>
        </w:numPr>
        <w:rPr>
          <w:rFonts w:ascii="Titillium" w:hAnsi="Titillium"/>
          <w:lang w:val="en-GB"/>
        </w:rPr>
      </w:pPr>
      <w:r w:rsidRPr="006B0DC0">
        <w:rPr>
          <w:rFonts w:ascii="Titillium" w:hAnsi="Titillium"/>
          <w:lang w:val="en-GB"/>
        </w:rPr>
        <w:t xml:space="preserve">Case studies from Module Sample cases. For </w:t>
      </w:r>
      <w:r w:rsidR="0056432F" w:rsidRPr="006B0DC0">
        <w:rPr>
          <w:rFonts w:ascii="Titillium" w:hAnsi="Titillium"/>
          <w:lang w:val="en-GB"/>
        </w:rPr>
        <w:t>example,</w:t>
      </w:r>
    </w:p>
    <w:p w14:paraId="00F246DD" w14:textId="77777777" w:rsidR="009D4048" w:rsidRPr="006B0DC0" w:rsidRDefault="009D4048">
      <w:pPr>
        <w:pStyle w:val="Compact"/>
        <w:numPr>
          <w:ilvl w:val="0"/>
          <w:numId w:val="11"/>
        </w:numPr>
        <w:rPr>
          <w:rFonts w:ascii="Titillium" w:hAnsi="Titillium"/>
          <w:lang w:val="en-GB"/>
        </w:rPr>
      </w:pPr>
      <w:r w:rsidRPr="006B0DC0">
        <w:rPr>
          <w:rFonts w:ascii="Titillium" w:hAnsi="Titillium"/>
          <w:lang w:val="en-GB"/>
        </w:rPr>
        <w:t>https://www.intechgroup.co.uk/business/7-great-examples-of-how-ai-is-helping-small-businesses/</w:t>
      </w:r>
    </w:p>
    <w:p w14:paraId="6995320C" w14:textId="77777777" w:rsidR="009D4048" w:rsidRPr="006B0DC0" w:rsidRDefault="009D4048">
      <w:pPr>
        <w:pStyle w:val="Compact"/>
        <w:numPr>
          <w:ilvl w:val="0"/>
          <w:numId w:val="11"/>
        </w:numPr>
        <w:rPr>
          <w:rFonts w:ascii="Titillium" w:hAnsi="Titillium"/>
          <w:lang w:val="en-GB"/>
        </w:rPr>
      </w:pPr>
      <w:r w:rsidRPr="006B0DC0">
        <w:rPr>
          <w:rFonts w:ascii="Titillium" w:hAnsi="Titillium"/>
          <w:lang w:val="en-GB"/>
        </w:rPr>
        <w:t>https://www.impactanalytics.ai/blog/best-practices-in-demand-planning-and-forecasting</w:t>
      </w:r>
    </w:p>
    <w:p w14:paraId="1BADE52F" w14:textId="77777777" w:rsidR="009D4048" w:rsidRPr="006B0DC0" w:rsidRDefault="009D4048">
      <w:pPr>
        <w:pStyle w:val="Compact"/>
        <w:numPr>
          <w:ilvl w:val="0"/>
          <w:numId w:val="11"/>
        </w:numPr>
        <w:rPr>
          <w:rFonts w:ascii="Titillium" w:hAnsi="Titillium"/>
          <w:lang w:val="en-GB"/>
        </w:rPr>
      </w:pPr>
      <w:r w:rsidRPr="006B0DC0">
        <w:rPr>
          <w:rFonts w:ascii="Titillium" w:hAnsi="Titillium"/>
          <w:lang w:val="en-GB"/>
        </w:rPr>
        <w:t>https://www.flowlity.com/resources/ai-powered-demand-planning-software-small-businesses</w:t>
      </w:r>
    </w:p>
    <w:p w14:paraId="793DED73" w14:textId="77777777" w:rsidR="009D4048" w:rsidRPr="006B0DC0" w:rsidRDefault="009D4048">
      <w:pPr>
        <w:pStyle w:val="Compact"/>
        <w:numPr>
          <w:ilvl w:val="0"/>
          <w:numId w:val="11"/>
        </w:numPr>
        <w:rPr>
          <w:rFonts w:ascii="Titillium" w:hAnsi="Titillium"/>
          <w:lang w:val="en-GB"/>
        </w:rPr>
      </w:pPr>
      <w:r w:rsidRPr="006B0DC0">
        <w:rPr>
          <w:rFonts w:ascii="Titillium" w:hAnsi="Titillium"/>
          <w:lang w:val="en-GB"/>
        </w:rPr>
        <w:t>https://www.shopify.com/ca-fr/case-studies/doe-beauty</w:t>
      </w:r>
    </w:p>
    <w:p w14:paraId="57CB4984" w14:textId="77777777" w:rsidR="009D4048" w:rsidRPr="006B0DC0" w:rsidRDefault="009D4048">
      <w:pPr>
        <w:pStyle w:val="Compact"/>
        <w:numPr>
          <w:ilvl w:val="0"/>
          <w:numId w:val="11"/>
        </w:numPr>
        <w:rPr>
          <w:rFonts w:ascii="Titillium" w:hAnsi="Titillium"/>
          <w:lang w:val="en-GB"/>
        </w:rPr>
      </w:pPr>
      <w:r w:rsidRPr="006B0DC0">
        <w:rPr>
          <w:rFonts w:ascii="Titillium" w:hAnsi="Titillium"/>
          <w:lang w:val="en-GB"/>
        </w:rPr>
        <w:t>https://www.prediko.io/case-studies/makerflo</w:t>
      </w:r>
    </w:p>
    <w:p w14:paraId="2CD026CB" w14:textId="77777777" w:rsidR="009D4048" w:rsidRPr="006B0DC0" w:rsidRDefault="009D4048" w:rsidP="002A1E61">
      <w:pPr>
        <w:pStyle w:val="2Title"/>
      </w:pPr>
      <w:bookmarkStart w:id="32" w:name="_Toc225756351"/>
      <w:bookmarkStart w:id="33" w:name="additional-rules-and-restrictions"/>
      <w:bookmarkEnd w:id="27"/>
      <w:bookmarkEnd w:id="31"/>
      <w:r w:rsidRPr="006B0DC0">
        <w:t>Additional rules and restrictions:</w:t>
      </w:r>
      <w:bookmarkEnd w:id="32"/>
    </w:p>
    <w:p w14:paraId="486D0B6B" w14:textId="77777777" w:rsidR="009D4048" w:rsidRPr="006B0DC0" w:rsidRDefault="009D4048" w:rsidP="009D4048">
      <w:pPr>
        <w:pStyle w:val="FirstParagraph"/>
        <w:rPr>
          <w:rFonts w:ascii="Titillium" w:hAnsi="Titillium"/>
          <w:lang w:val="en-GB"/>
        </w:rPr>
      </w:pPr>
      <w:r w:rsidRPr="006B0DC0">
        <w:rPr>
          <w:rFonts w:ascii="Titillium" w:hAnsi="Titillium"/>
          <w:lang w:val="en-GB"/>
        </w:rPr>
        <w:t>The project may be individual, or completed in teams of 2-3 students, depending on instructor preference. Each member’s contribution must be clearly stated.</w:t>
      </w:r>
    </w:p>
    <w:p w14:paraId="1A5BE143" w14:textId="77777777" w:rsidR="009D4048" w:rsidRPr="006B0DC0" w:rsidRDefault="009D4048" w:rsidP="009D4048">
      <w:pPr>
        <w:pStyle w:val="FirstParagraph"/>
        <w:rPr>
          <w:rFonts w:ascii="Titillium" w:hAnsi="Titillium"/>
          <w:lang w:val="en-GB"/>
        </w:rPr>
      </w:pPr>
      <w:r w:rsidRPr="006B0DC0">
        <w:rPr>
          <w:rFonts w:ascii="Titillium" w:hAnsi="Titillium"/>
          <w:lang w:val="en-GB"/>
        </w:rPr>
        <w:lastRenderedPageBreak/>
        <w:t>Use of AI tools (ChatGPT, Copilot, etc.) permitted for brainstorming, debugging code, summarizing content. Not permitted for: generating the full report, replacing student’s analytical work.</w:t>
      </w:r>
    </w:p>
    <w:p w14:paraId="51DD9590" w14:textId="77777777" w:rsidR="009D4048" w:rsidRPr="006B0DC0" w:rsidRDefault="009D4048" w:rsidP="009D4048">
      <w:pPr>
        <w:pStyle w:val="FirstParagraph"/>
        <w:rPr>
          <w:rFonts w:ascii="Titillium" w:hAnsi="Titillium"/>
          <w:lang w:val="en-GB"/>
        </w:rPr>
      </w:pPr>
      <w:r w:rsidRPr="006B0DC0">
        <w:rPr>
          <w:rFonts w:ascii="Titillium" w:hAnsi="Titillium"/>
          <w:lang w:val="en-GB"/>
        </w:rPr>
        <w:t>Students must declare all AI assistance used.</w:t>
      </w:r>
    </w:p>
    <w:p w14:paraId="3CBFA76E" w14:textId="77777777" w:rsidR="009D4048" w:rsidRPr="006B0DC0" w:rsidRDefault="009D4048" w:rsidP="009D4048">
      <w:pPr>
        <w:pStyle w:val="FirstParagraph"/>
        <w:rPr>
          <w:rFonts w:ascii="Titillium" w:hAnsi="Titillium"/>
          <w:lang w:val="en-GB"/>
        </w:rPr>
      </w:pPr>
      <w:r w:rsidRPr="006B0DC0">
        <w:rPr>
          <w:rFonts w:ascii="Titillium" w:hAnsi="Titillium"/>
          <w:lang w:val="en-GB"/>
        </w:rPr>
        <w:t>Sources and citation: All external sources must be properly cited (APA, MLA, or IEEE). Use only openly available or instructor-provided data.</w:t>
      </w:r>
    </w:p>
    <w:p w14:paraId="1F86F2F1" w14:textId="77777777" w:rsidR="009D4048" w:rsidRPr="006B0DC0" w:rsidRDefault="009D4048" w:rsidP="009D4048">
      <w:pPr>
        <w:pStyle w:val="FirstParagraph"/>
        <w:rPr>
          <w:rFonts w:ascii="Titillium" w:hAnsi="Titillium"/>
          <w:lang w:val="en-GB"/>
        </w:rPr>
      </w:pPr>
      <w:r w:rsidRPr="006B0DC0">
        <w:rPr>
          <w:rFonts w:ascii="Titillium" w:hAnsi="Titillium"/>
          <w:lang w:val="en-GB"/>
        </w:rPr>
        <w:t>Time frame: Suggested project duration: 3-4 weeks. Deadlines defined by course instructors.</w:t>
      </w:r>
    </w:p>
    <w:p w14:paraId="1722C213" w14:textId="77777777" w:rsidR="009D4048" w:rsidRPr="006B0DC0" w:rsidRDefault="009D4048" w:rsidP="002A1E61">
      <w:pPr>
        <w:pStyle w:val="1Title"/>
      </w:pPr>
      <w:bookmarkStart w:id="34" w:name="_Toc225756352"/>
      <w:bookmarkStart w:id="35" w:name="report-and-presentation"/>
      <w:bookmarkEnd w:id="21"/>
      <w:bookmarkEnd w:id="33"/>
      <w:r w:rsidRPr="006B0DC0">
        <w:t>Report and presentation</w:t>
      </w:r>
      <w:bookmarkEnd w:id="34"/>
    </w:p>
    <w:p w14:paraId="2B7C010F" w14:textId="77777777" w:rsidR="009D4048" w:rsidRPr="006B0DC0" w:rsidRDefault="009D4048" w:rsidP="002A1E61">
      <w:pPr>
        <w:pStyle w:val="2Title"/>
      </w:pPr>
      <w:bookmarkStart w:id="36" w:name="_Toc225756353"/>
      <w:bookmarkStart w:id="37" w:name="presentation-format"/>
      <w:r w:rsidRPr="006B0DC0">
        <w:t>Presentation format:</w:t>
      </w:r>
      <w:bookmarkEnd w:id="36"/>
    </w:p>
    <w:p w14:paraId="4F417217" w14:textId="77777777" w:rsidR="009D4048" w:rsidRPr="006B0DC0" w:rsidRDefault="009D4048" w:rsidP="009D4048">
      <w:pPr>
        <w:pStyle w:val="FirstParagraph"/>
        <w:rPr>
          <w:rFonts w:ascii="Titillium" w:hAnsi="Titillium"/>
          <w:lang w:val="en-GB"/>
        </w:rPr>
      </w:pPr>
      <w:r w:rsidRPr="006B0DC0">
        <w:rPr>
          <w:rFonts w:ascii="Titillium" w:hAnsi="Titillium"/>
          <w:lang w:val="en-GB"/>
        </w:rPr>
        <w:t>A. Written Report (15-20 pages)</w:t>
      </w:r>
    </w:p>
    <w:p w14:paraId="1CC2CDCD"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PDF or Word (.docx)</w:t>
      </w:r>
    </w:p>
    <w:p w14:paraId="785DE518"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1.5 spacing</w:t>
      </w:r>
    </w:p>
    <w:p w14:paraId="452ACFB1"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11-12 pt font (Calibri, Arial, or similar)</w:t>
      </w:r>
    </w:p>
    <w:p w14:paraId="166E8A73"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Professional headings and consistent formatting</w:t>
      </w:r>
    </w:p>
    <w:p w14:paraId="29C22CC1"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Recommended structure:</w:t>
      </w:r>
    </w:p>
    <w:p w14:paraId="193BACD3"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Executive summary</w:t>
      </w:r>
    </w:p>
    <w:p w14:paraId="2161E3C9"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Description of selected company or scenario</w:t>
      </w:r>
    </w:p>
    <w:p w14:paraId="436C5449"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Analysis of existing inventory processes</w:t>
      </w:r>
    </w:p>
    <w:p w14:paraId="2DEA4C30"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AI opportunity mapping</w:t>
      </w:r>
    </w:p>
    <w:p w14:paraId="107994D9"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Forecasting model or technical prototype</w:t>
      </w:r>
    </w:p>
    <w:p w14:paraId="23500048"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Data pipeline and integration design</w:t>
      </w:r>
    </w:p>
    <w:p w14:paraId="4F278D84"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Security and risk analysis</w:t>
      </w:r>
    </w:p>
    <w:p w14:paraId="3B6CE61B"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Case study comparison</w:t>
      </w:r>
    </w:p>
    <w:p w14:paraId="5BC47BE3"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Expected KPI improvements and cost-benefit analysis</w:t>
      </w:r>
    </w:p>
    <w:p w14:paraId="1BD1AAC1"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Conclusion</w:t>
      </w:r>
    </w:p>
    <w:p w14:paraId="5590682F"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References</w:t>
      </w:r>
    </w:p>
    <w:p w14:paraId="1FF9A426" w14:textId="77777777" w:rsidR="009D4048" w:rsidRPr="006B0DC0" w:rsidRDefault="009D4048">
      <w:pPr>
        <w:pStyle w:val="Compact"/>
        <w:numPr>
          <w:ilvl w:val="0"/>
          <w:numId w:val="12"/>
        </w:numPr>
        <w:rPr>
          <w:rFonts w:ascii="Titillium" w:hAnsi="Titillium"/>
          <w:lang w:val="en-GB"/>
        </w:rPr>
      </w:pPr>
      <w:r w:rsidRPr="006B0DC0">
        <w:rPr>
          <w:rFonts w:ascii="Titillium" w:hAnsi="Titillium"/>
          <w:lang w:val="en-GB"/>
        </w:rPr>
        <w:t>Appendices (models, diagrams, code excerpts)</w:t>
      </w:r>
    </w:p>
    <w:p w14:paraId="471B0DD0" w14:textId="77777777" w:rsidR="009D4048" w:rsidRPr="006B0DC0" w:rsidRDefault="009D4048" w:rsidP="009D4048">
      <w:pPr>
        <w:pStyle w:val="FirstParagraph"/>
        <w:rPr>
          <w:rFonts w:ascii="Titillium" w:hAnsi="Titillium"/>
          <w:lang w:val="en-GB"/>
        </w:rPr>
      </w:pPr>
      <w:r w:rsidRPr="006B0DC0">
        <w:rPr>
          <w:rFonts w:ascii="Titillium" w:hAnsi="Titillium"/>
          <w:lang w:val="en-GB"/>
        </w:rPr>
        <w:t>B. Presentation (8-10 minutes)</w:t>
      </w:r>
    </w:p>
    <w:p w14:paraId="73EDAD64"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PowerPoint, Google Slides, or PDF</w:t>
      </w:r>
    </w:p>
    <w:p w14:paraId="0021C473"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8-12 content slides</w:t>
      </w:r>
    </w:p>
    <w:p w14:paraId="2A7A31A4" w14:textId="77777777" w:rsidR="009D4048" w:rsidRPr="006B0DC0" w:rsidRDefault="009D4048">
      <w:pPr>
        <w:pStyle w:val="Compact"/>
        <w:numPr>
          <w:ilvl w:val="0"/>
          <w:numId w:val="8"/>
        </w:numPr>
        <w:rPr>
          <w:rFonts w:ascii="Titillium" w:hAnsi="Titillium"/>
          <w:lang w:val="en-GB"/>
        </w:rPr>
      </w:pPr>
      <w:r w:rsidRPr="006B0DC0">
        <w:rPr>
          <w:rFonts w:ascii="Titillium" w:hAnsi="Titillium"/>
          <w:lang w:val="en-GB"/>
        </w:rPr>
        <w:t xml:space="preserve">Must </w:t>
      </w:r>
      <w:proofErr w:type="gramStart"/>
      <w:r w:rsidRPr="006B0DC0">
        <w:rPr>
          <w:rFonts w:ascii="Titillium" w:hAnsi="Titillium"/>
          <w:lang w:val="en-GB"/>
        </w:rPr>
        <w:t>include:</w:t>
      </w:r>
      <w:proofErr w:type="gramEnd"/>
      <w:r w:rsidRPr="006B0DC0">
        <w:rPr>
          <w:rFonts w:ascii="Titillium" w:hAnsi="Titillium"/>
          <w:lang w:val="en-GB"/>
        </w:rPr>
        <w:t xml:space="preserve"> problem definition, AI-based solution, technical component demo or results, expected business impact, reflection on learning.</w:t>
      </w:r>
    </w:p>
    <w:bookmarkEnd w:id="35"/>
    <w:bookmarkEnd w:id="37"/>
    <w:p w14:paraId="79B77161" w14:textId="2CCF2D75" w:rsidR="007C7410" w:rsidRPr="006B0DC0" w:rsidRDefault="007C7410">
      <w:pPr>
        <w:spacing w:before="0" w:after="0" w:line="240" w:lineRule="auto"/>
        <w:jc w:val="left"/>
        <w:rPr>
          <w:rFonts w:cs="Arial"/>
          <w:smallCaps/>
          <w:noProof/>
          <w:sz w:val="24"/>
        </w:rPr>
      </w:pPr>
    </w:p>
    <w:sectPr w:rsidR="007C7410" w:rsidRPr="006B0DC0" w:rsidSect="00D14C69">
      <w:headerReference w:type="default" r:id="rId13"/>
      <w:footerReference w:type="default" r:id="rId14"/>
      <w:footnotePr>
        <w:numRestart w:val="eachPage"/>
      </w:footnotePr>
      <w:pgSz w:w="11906" w:h="16838" w:code="9"/>
      <w:pgMar w:top="1134" w:right="1134" w:bottom="1134" w:left="1134" w:header="562" w:footer="56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E7E0" w14:textId="77777777" w:rsidR="003033D7" w:rsidRDefault="003033D7" w:rsidP="00840E6D">
      <w:r>
        <w:separator/>
      </w:r>
    </w:p>
    <w:p w14:paraId="3FCD4B80" w14:textId="77777777" w:rsidR="003033D7" w:rsidRDefault="003033D7" w:rsidP="00840E6D"/>
    <w:p w14:paraId="41D64025" w14:textId="77777777" w:rsidR="003033D7" w:rsidRDefault="003033D7" w:rsidP="00840E6D"/>
    <w:p w14:paraId="5367B2B1" w14:textId="77777777" w:rsidR="003033D7" w:rsidRDefault="003033D7" w:rsidP="00840E6D"/>
    <w:p w14:paraId="4C3F15AE" w14:textId="77777777" w:rsidR="003033D7" w:rsidRDefault="003033D7"/>
    <w:p w14:paraId="2B2F84D6" w14:textId="77777777" w:rsidR="003033D7" w:rsidRDefault="003033D7" w:rsidP="00E1288E"/>
    <w:p w14:paraId="5907CA4D" w14:textId="77777777" w:rsidR="003033D7" w:rsidRDefault="003033D7" w:rsidP="00E1288E"/>
    <w:p w14:paraId="1AE8CD88" w14:textId="77777777" w:rsidR="003033D7" w:rsidRDefault="003033D7" w:rsidP="005468F8"/>
    <w:p w14:paraId="7021A0E9" w14:textId="77777777" w:rsidR="003033D7" w:rsidRDefault="003033D7"/>
  </w:endnote>
  <w:endnote w:type="continuationSeparator" w:id="0">
    <w:p w14:paraId="5567DD8C" w14:textId="77777777" w:rsidR="003033D7" w:rsidRDefault="003033D7" w:rsidP="00840E6D">
      <w:r>
        <w:continuationSeparator/>
      </w:r>
    </w:p>
    <w:p w14:paraId="0CAB2485" w14:textId="77777777" w:rsidR="003033D7" w:rsidRDefault="003033D7" w:rsidP="00840E6D"/>
    <w:p w14:paraId="1CA4C1EF" w14:textId="77777777" w:rsidR="003033D7" w:rsidRDefault="003033D7" w:rsidP="00840E6D"/>
    <w:p w14:paraId="77B0A977" w14:textId="77777777" w:rsidR="003033D7" w:rsidRDefault="003033D7" w:rsidP="00840E6D"/>
    <w:p w14:paraId="4F622A8C" w14:textId="77777777" w:rsidR="003033D7" w:rsidRDefault="003033D7"/>
    <w:p w14:paraId="0407217E" w14:textId="77777777" w:rsidR="003033D7" w:rsidRDefault="003033D7" w:rsidP="00E1288E"/>
    <w:p w14:paraId="209C9014" w14:textId="77777777" w:rsidR="003033D7" w:rsidRDefault="003033D7" w:rsidP="00E1288E"/>
    <w:p w14:paraId="315016AC" w14:textId="77777777" w:rsidR="003033D7" w:rsidRDefault="003033D7" w:rsidP="005468F8"/>
    <w:p w14:paraId="6882A24B" w14:textId="77777777" w:rsidR="003033D7" w:rsidRDefault="003033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10006FF" w:usb1="4000FCFF" w:usb2="00000009" w:usb3="00000000" w:csb0="0000019F" w:csb1="00000000"/>
  </w:font>
  <w:font w:name="Cambria">
    <w:panose1 w:val="02040503050406030204"/>
    <w:charset w:val="EE"/>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Poppins ExtraLight">
    <w:altName w:val="Times New Roman"/>
    <w:charset w:val="EE"/>
    <w:family w:val="auto"/>
    <w:pitch w:val="variable"/>
    <w:sig w:usb0="00008007" w:usb1="00000000" w:usb2="00000000" w:usb3="00000000" w:csb0="00000093" w:csb1="00000000"/>
  </w:font>
  <w:font w:name="Poppins">
    <w:altName w:val="Times New Roman"/>
    <w:charset w:val="EE"/>
    <w:family w:val="auto"/>
    <w:pitch w:val="variable"/>
    <w:sig w:usb0="00008007" w:usb1="00000000" w:usb2="00000000" w:usb3="00000000" w:csb0="00000093" w:csb1="00000000"/>
  </w:font>
  <w:font w:name="TT Norms Regular">
    <w:altName w:val="Calibri"/>
    <w:panose1 w:val="00000000000000000000"/>
    <w:charset w:val="00"/>
    <w:family w:val="modern"/>
    <w:notTrueType/>
    <w:pitch w:val="variable"/>
    <w:sig w:usb0="00000207" w:usb1="00000001"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8929"/>
    </w:tblGrid>
    <w:tr w:rsidR="00C715B8" w14:paraId="1F3BEC9B" w14:textId="77777777" w:rsidTr="00C715B8">
      <w:tc>
        <w:tcPr>
          <w:tcW w:w="368" w:type="pct"/>
        </w:tcPr>
        <w:p w14:paraId="1953DA95" w14:textId="5A461726" w:rsidR="00C715B8" w:rsidRDefault="00C715B8" w:rsidP="00840E6D">
          <w:pPr>
            <w:pStyle w:val="Footer"/>
          </w:pPr>
          <w:r>
            <w:rPr>
              <w:noProof/>
              <w:lang w:val="el-GR" w:eastAsia="el-GR"/>
            </w:rPr>
            <w:drawing>
              <wp:anchor distT="0" distB="0" distL="114300" distR="114300" simplePos="0" relativeHeight="251666432" behindDoc="1" locked="0" layoutInCell="1" allowOverlap="1" wp14:anchorId="3B006257" wp14:editId="40092887">
                <wp:simplePos x="0" y="0"/>
                <wp:positionH relativeFrom="margin">
                  <wp:posOffset>-72618</wp:posOffset>
                </wp:positionH>
                <wp:positionV relativeFrom="paragraph">
                  <wp:posOffset>86385</wp:posOffset>
                </wp:positionV>
                <wp:extent cx="442595" cy="293370"/>
                <wp:effectExtent l="0" t="0" r="0" b="0"/>
                <wp:wrapNone/>
                <wp:docPr id="4" name="Εικόνα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U-FLA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2595" cy="293370"/>
                        </a:xfrm>
                        <a:prstGeom prst="rect">
                          <a:avLst/>
                        </a:prstGeom>
                      </pic:spPr>
                    </pic:pic>
                  </a:graphicData>
                </a:graphic>
                <wp14:sizeRelH relativeFrom="page">
                  <wp14:pctWidth>0</wp14:pctWidth>
                </wp14:sizeRelH>
                <wp14:sizeRelV relativeFrom="page">
                  <wp14:pctHeight>0</wp14:pctHeight>
                </wp14:sizeRelV>
              </wp:anchor>
            </w:drawing>
          </w:r>
        </w:p>
      </w:tc>
      <w:tc>
        <w:tcPr>
          <w:tcW w:w="4632" w:type="pct"/>
        </w:tcPr>
        <w:p w14:paraId="40F557F3" w14:textId="4BF4FD09" w:rsidR="00C715B8" w:rsidRPr="00C715B8" w:rsidRDefault="00C715B8" w:rsidP="00C715B8">
          <w:pPr>
            <w:jc w:val="left"/>
            <w:rPr>
              <w:sz w:val="18"/>
              <w:szCs w:val="18"/>
            </w:rPr>
          </w:pPr>
          <w:r w:rsidRPr="00B07D4D">
            <w:rPr>
              <w:sz w:val="18"/>
              <w:szCs w:val="18"/>
            </w:rPr>
            <w:t>This project has received funding from the European Union’s Horizon 2020 Framework Programme for Research and Innovation under Grant Agreement no 101004212.</w:t>
          </w:r>
        </w:p>
      </w:tc>
    </w:tr>
  </w:tbl>
  <w:p w14:paraId="602E019E" w14:textId="4F816019" w:rsidR="00550197" w:rsidRPr="00105096" w:rsidRDefault="00105096" w:rsidP="00840E6D">
    <w:pPr>
      <w:pStyle w:val="Footer"/>
      <w:rPr>
        <w:rFonts w:ascii="TT Norms Regular" w:hAnsi="TT Norms Regular"/>
        <w:sz w:val="16"/>
        <w:szCs w:val="16"/>
      </w:rPr>
    </w:pPr>
    <w:r w:rsidRPr="00105096">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E1EBB" w14:textId="2D86D27E" w:rsidR="006108B2" w:rsidRPr="00E51D24" w:rsidRDefault="00E51D24" w:rsidP="00E51D24">
    <w:pPr>
      <w:pStyle w:val="Footer"/>
      <w:jc w:val="center"/>
    </w:pPr>
    <w:r>
      <w:rPr>
        <w:rFonts w:ascii="Arial" w:eastAsia="Arial" w:hAnsi="Arial" w:cs="Arial"/>
        <w:b/>
        <w:noProof/>
        <w:color w:val="000000"/>
      </w:rPr>
      <w:drawing>
        <wp:inline distT="0" distB="0" distL="0" distR="0" wp14:anchorId="28460876" wp14:editId="21BF64CB">
          <wp:extent cx="1466850" cy="32774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416" cy="33234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01D445" w14:textId="77777777" w:rsidR="003033D7" w:rsidRDefault="003033D7" w:rsidP="00840E6D">
      <w:r>
        <w:separator/>
      </w:r>
    </w:p>
  </w:footnote>
  <w:footnote w:type="continuationSeparator" w:id="0">
    <w:p w14:paraId="1452A48B" w14:textId="77777777" w:rsidR="003033D7" w:rsidRDefault="003033D7" w:rsidP="00840E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6BBCDC01" w14:textId="61F2A01C" w:rsidR="00E51D24" w:rsidRDefault="00E51D24" w:rsidP="00E51D24">
        <w:pPr>
          <w:pStyle w:val="Header"/>
          <w:jc w:val="right"/>
        </w:pPr>
        <w:r w:rsidRPr="00A969B9">
          <w:rPr>
            <w:noProof/>
          </w:rPr>
          <w:drawing>
            <wp:anchor distT="0" distB="0" distL="114300" distR="114300" simplePos="0" relativeHeight="251668480" behindDoc="1" locked="0" layoutInCell="1" allowOverlap="1" wp14:anchorId="33F5353A" wp14:editId="71E94899">
              <wp:simplePos x="0" y="0"/>
              <wp:positionH relativeFrom="margin">
                <wp:posOffset>9525</wp:posOffset>
              </wp:positionH>
              <wp:positionV relativeFrom="paragraph">
                <wp:posOffset>-285750</wp:posOffset>
              </wp:positionV>
              <wp:extent cx="933450" cy="933450"/>
              <wp:effectExtent l="0" t="0" r="0" b="0"/>
              <wp:wrapNone/>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33450" cy="933450"/>
                      </a:xfrm>
                      <a:prstGeom prst="rect">
                        <a:avLst/>
                      </a:prstGeom>
                    </pic:spPr>
                  </pic:pic>
                </a:graphicData>
              </a:graphic>
              <wp14:sizeRelH relativeFrom="margin">
                <wp14:pctWidth>0</wp14:pctWidth>
              </wp14:sizeRelH>
              <wp14:sizeRelV relativeFrom="margin">
                <wp14:pctHeight>0</wp14:pctHeight>
              </wp14:sizeRelV>
            </wp:anchor>
          </w:drawing>
        </w:r>
        <w:r>
          <w:t xml:space="preserve">Page </w:t>
        </w:r>
        <w:r>
          <w:rPr>
            <w:b w:val="0"/>
            <w:bCs/>
            <w:sz w:val="24"/>
            <w:szCs w:val="24"/>
          </w:rPr>
          <w:fldChar w:fldCharType="begin"/>
        </w:r>
        <w:r>
          <w:rPr>
            <w:bCs/>
          </w:rPr>
          <w:instrText xml:space="preserve"> PAGE </w:instrText>
        </w:r>
        <w:r>
          <w:rPr>
            <w:b w:val="0"/>
            <w:bCs/>
            <w:sz w:val="24"/>
            <w:szCs w:val="24"/>
          </w:rPr>
          <w:fldChar w:fldCharType="separate"/>
        </w:r>
        <w:r>
          <w:rPr>
            <w:bCs/>
            <w:noProof/>
          </w:rPr>
          <w:t>2</w:t>
        </w:r>
        <w:r>
          <w:rPr>
            <w:b w:val="0"/>
            <w:bCs/>
            <w:sz w:val="24"/>
            <w:szCs w:val="24"/>
          </w:rPr>
          <w:fldChar w:fldCharType="end"/>
        </w:r>
        <w:r>
          <w:t xml:space="preserve"> of </w:t>
        </w:r>
        <w:r>
          <w:rPr>
            <w:b w:val="0"/>
            <w:bCs/>
            <w:sz w:val="24"/>
            <w:szCs w:val="24"/>
          </w:rPr>
          <w:fldChar w:fldCharType="begin"/>
        </w:r>
        <w:r>
          <w:rPr>
            <w:bCs/>
          </w:rPr>
          <w:instrText xml:space="preserve"> NUMPAGES  </w:instrText>
        </w:r>
        <w:r>
          <w:rPr>
            <w:b w:val="0"/>
            <w:bCs/>
            <w:sz w:val="24"/>
            <w:szCs w:val="24"/>
          </w:rPr>
          <w:fldChar w:fldCharType="separate"/>
        </w:r>
        <w:r>
          <w:rPr>
            <w:bCs/>
            <w:noProof/>
          </w:rPr>
          <w:t>2</w:t>
        </w:r>
        <w:r>
          <w:rPr>
            <w:b w:val="0"/>
            <w:bCs/>
            <w:sz w:val="24"/>
            <w:szCs w:val="24"/>
          </w:rPr>
          <w:fldChar w:fldCharType="end"/>
        </w:r>
      </w:p>
    </w:sdtContent>
  </w:sdt>
  <w:p w14:paraId="3991036E" w14:textId="77777777" w:rsidR="006108B2" w:rsidRDefault="006108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525628FE"/>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A99411"/>
    <w:multiLevelType w:val="multilevel"/>
    <w:tmpl w:val="242C12F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0A99421"/>
    <w:multiLevelType w:val="multilevel"/>
    <w:tmpl w:val="964A3034"/>
    <w:lvl w:ilvl="0">
      <w:start w:val="1"/>
      <w:numFmt w:val="decimal"/>
      <w:lvlText w:val="%1)"/>
      <w:lvlJc w:val="left"/>
      <w:pPr>
        <w:ind w:left="1080" w:hanging="360"/>
      </w:pPr>
    </w:lvl>
    <w:lvl w:ilvl="1">
      <w:start w:val="1"/>
      <w:numFmt w:val="decimal"/>
      <w:lvlText w:val="%2)"/>
      <w:lvlJc w:val="left"/>
      <w:pPr>
        <w:ind w:left="1800" w:hanging="360"/>
      </w:pPr>
    </w:lvl>
    <w:lvl w:ilvl="2">
      <w:start w:val="1"/>
      <w:numFmt w:val="decimal"/>
      <w:lvlText w:val="%3)"/>
      <w:lvlJc w:val="left"/>
      <w:pPr>
        <w:ind w:left="2520" w:hanging="360"/>
      </w:pPr>
    </w:lvl>
    <w:lvl w:ilvl="3">
      <w:start w:val="1"/>
      <w:numFmt w:val="decimal"/>
      <w:lvlText w:val="%4)"/>
      <w:lvlJc w:val="left"/>
      <w:pPr>
        <w:ind w:left="3240" w:hanging="360"/>
      </w:pPr>
    </w:lvl>
    <w:lvl w:ilvl="4">
      <w:start w:val="1"/>
      <w:numFmt w:val="decimal"/>
      <w:lvlText w:val="%5)"/>
      <w:lvlJc w:val="left"/>
      <w:pPr>
        <w:ind w:left="3960" w:hanging="360"/>
      </w:pPr>
    </w:lvl>
    <w:lvl w:ilvl="5">
      <w:start w:val="1"/>
      <w:numFmt w:val="decimal"/>
      <w:lvlText w:val="%6)"/>
      <w:lvlJc w:val="left"/>
      <w:pPr>
        <w:ind w:left="4680" w:hanging="360"/>
      </w:pPr>
    </w:lvl>
    <w:lvl w:ilvl="6">
      <w:start w:val="1"/>
      <w:numFmt w:val="decimal"/>
      <w:lvlText w:val="%7)"/>
      <w:lvlJc w:val="left"/>
      <w:pPr>
        <w:ind w:left="5400" w:hanging="360"/>
      </w:pPr>
    </w:lvl>
    <w:lvl w:ilvl="7">
      <w:start w:val="1"/>
      <w:numFmt w:val="decimal"/>
      <w:lvlText w:val="%8)"/>
      <w:lvlJc w:val="left"/>
      <w:pPr>
        <w:ind w:left="6120" w:hanging="360"/>
      </w:pPr>
    </w:lvl>
    <w:lvl w:ilvl="8">
      <w:start w:val="1"/>
      <w:numFmt w:val="decimal"/>
      <w:lvlText w:val="%9)"/>
      <w:lvlJc w:val="left"/>
      <w:pPr>
        <w:ind w:left="6840" w:hanging="360"/>
      </w:pPr>
    </w:lvl>
  </w:abstractNum>
  <w:abstractNum w:abstractNumId="3" w15:restartNumberingAfterBreak="0">
    <w:nsid w:val="1060774A"/>
    <w:multiLevelType w:val="hybridMultilevel"/>
    <w:tmpl w:val="62640438"/>
    <w:lvl w:ilvl="0" w:tplc="A2ECB1D0">
      <w:start w:val="1"/>
      <w:numFmt w:val="bullet"/>
      <w:pStyle w:val="TableBullet1"/>
      <w:lvlText w:val=""/>
      <w:lvlJc w:val="left"/>
      <w:pPr>
        <w:tabs>
          <w:tab w:val="num" w:pos="454"/>
        </w:tabs>
        <w:ind w:left="454" w:hanging="454"/>
      </w:pPr>
      <w:rPr>
        <w:rFonts w:ascii="Wingdings" w:hAnsi="Wingdings" w:cs="Times New Roman" w:hint="default"/>
        <w:sz w:val="16"/>
      </w:rPr>
    </w:lvl>
    <w:lvl w:ilvl="1" w:tplc="10B07AF0" w:tentative="1">
      <w:start w:val="1"/>
      <w:numFmt w:val="bullet"/>
      <w:lvlText w:val="o"/>
      <w:lvlJc w:val="left"/>
      <w:pPr>
        <w:tabs>
          <w:tab w:val="num" w:pos="1440"/>
        </w:tabs>
        <w:ind w:left="1440" w:hanging="360"/>
      </w:pPr>
      <w:rPr>
        <w:rFonts w:ascii="Courier New" w:hAnsi="Courier New" w:hint="default"/>
      </w:rPr>
    </w:lvl>
    <w:lvl w:ilvl="2" w:tplc="EEDC1C1E" w:tentative="1">
      <w:start w:val="1"/>
      <w:numFmt w:val="bullet"/>
      <w:lvlText w:val=""/>
      <w:lvlJc w:val="left"/>
      <w:pPr>
        <w:tabs>
          <w:tab w:val="num" w:pos="2160"/>
        </w:tabs>
        <w:ind w:left="2160" w:hanging="360"/>
      </w:pPr>
      <w:rPr>
        <w:rFonts w:ascii="Wingdings" w:hAnsi="Wingdings" w:hint="default"/>
      </w:rPr>
    </w:lvl>
    <w:lvl w:ilvl="3" w:tplc="352A0CC2" w:tentative="1">
      <w:start w:val="1"/>
      <w:numFmt w:val="bullet"/>
      <w:lvlText w:val=""/>
      <w:lvlJc w:val="left"/>
      <w:pPr>
        <w:tabs>
          <w:tab w:val="num" w:pos="2880"/>
        </w:tabs>
        <w:ind w:left="2880" w:hanging="360"/>
      </w:pPr>
      <w:rPr>
        <w:rFonts w:ascii="Symbol" w:hAnsi="Symbol" w:hint="default"/>
      </w:rPr>
    </w:lvl>
    <w:lvl w:ilvl="4" w:tplc="CE20431C" w:tentative="1">
      <w:start w:val="1"/>
      <w:numFmt w:val="bullet"/>
      <w:lvlText w:val="o"/>
      <w:lvlJc w:val="left"/>
      <w:pPr>
        <w:tabs>
          <w:tab w:val="num" w:pos="3600"/>
        </w:tabs>
        <w:ind w:left="3600" w:hanging="360"/>
      </w:pPr>
      <w:rPr>
        <w:rFonts w:ascii="Courier New" w:hAnsi="Courier New" w:hint="default"/>
      </w:rPr>
    </w:lvl>
    <w:lvl w:ilvl="5" w:tplc="00CCEB5C" w:tentative="1">
      <w:start w:val="1"/>
      <w:numFmt w:val="bullet"/>
      <w:lvlText w:val=""/>
      <w:lvlJc w:val="left"/>
      <w:pPr>
        <w:tabs>
          <w:tab w:val="num" w:pos="4320"/>
        </w:tabs>
        <w:ind w:left="4320" w:hanging="360"/>
      </w:pPr>
      <w:rPr>
        <w:rFonts w:ascii="Wingdings" w:hAnsi="Wingdings" w:hint="default"/>
      </w:rPr>
    </w:lvl>
    <w:lvl w:ilvl="6" w:tplc="B6B260C4" w:tentative="1">
      <w:start w:val="1"/>
      <w:numFmt w:val="bullet"/>
      <w:lvlText w:val=""/>
      <w:lvlJc w:val="left"/>
      <w:pPr>
        <w:tabs>
          <w:tab w:val="num" w:pos="5040"/>
        </w:tabs>
        <w:ind w:left="5040" w:hanging="360"/>
      </w:pPr>
      <w:rPr>
        <w:rFonts w:ascii="Symbol" w:hAnsi="Symbol" w:hint="default"/>
      </w:rPr>
    </w:lvl>
    <w:lvl w:ilvl="7" w:tplc="BC62A380" w:tentative="1">
      <w:start w:val="1"/>
      <w:numFmt w:val="bullet"/>
      <w:lvlText w:val="o"/>
      <w:lvlJc w:val="left"/>
      <w:pPr>
        <w:tabs>
          <w:tab w:val="num" w:pos="5760"/>
        </w:tabs>
        <w:ind w:left="5760" w:hanging="360"/>
      </w:pPr>
      <w:rPr>
        <w:rFonts w:ascii="Courier New" w:hAnsi="Courier New" w:hint="default"/>
      </w:rPr>
    </w:lvl>
    <w:lvl w:ilvl="8" w:tplc="EDE039C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12857"/>
    <w:multiLevelType w:val="hybridMultilevel"/>
    <w:tmpl w:val="A18E6EF2"/>
    <w:lvl w:ilvl="0" w:tplc="CCCE9EFE">
      <w:start w:val="1"/>
      <w:numFmt w:val="bullet"/>
      <w:pStyle w:val="ListofBullet2"/>
      <w:lvlText w:val="-"/>
      <w:lvlJc w:val="left"/>
      <w:pPr>
        <w:tabs>
          <w:tab w:val="num" w:pos="964"/>
        </w:tabs>
        <w:ind w:left="964" w:hanging="510"/>
      </w:pPr>
      <w:rPr>
        <w:rFonts w:ascii="Times New Roman" w:eastAsia="Times New Roman" w:hAnsi="Times New Roman" w:cs="Times New Roman" w:hint="default"/>
      </w:rPr>
    </w:lvl>
    <w:lvl w:ilvl="1" w:tplc="1FF8D652" w:tentative="1">
      <w:start w:val="1"/>
      <w:numFmt w:val="bullet"/>
      <w:lvlText w:val="o"/>
      <w:lvlJc w:val="left"/>
      <w:pPr>
        <w:tabs>
          <w:tab w:val="num" w:pos="1440"/>
        </w:tabs>
        <w:ind w:left="1440" w:hanging="360"/>
      </w:pPr>
      <w:rPr>
        <w:rFonts w:ascii="Courier New" w:hAnsi="Courier New" w:hint="default"/>
      </w:rPr>
    </w:lvl>
    <w:lvl w:ilvl="2" w:tplc="8B723A20" w:tentative="1">
      <w:start w:val="1"/>
      <w:numFmt w:val="bullet"/>
      <w:lvlText w:val=""/>
      <w:lvlJc w:val="left"/>
      <w:pPr>
        <w:tabs>
          <w:tab w:val="num" w:pos="2160"/>
        </w:tabs>
        <w:ind w:left="2160" w:hanging="360"/>
      </w:pPr>
      <w:rPr>
        <w:rFonts w:ascii="Wingdings" w:hAnsi="Wingdings" w:hint="default"/>
      </w:rPr>
    </w:lvl>
    <w:lvl w:ilvl="3" w:tplc="289C4ACE" w:tentative="1">
      <w:start w:val="1"/>
      <w:numFmt w:val="bullet"/>
      <w:lvlText w:val=""/>
      <w:lvlJc w:val="left"/>
      <w:pPr>
        <w:tabs>
          <w:tab w:val="num" w:pos="2880"/>
        </w:tabs>
        <w:ind w:left="2880" w:hanging="360"/>
      </w:pPr>
      <w:rPr>
        <w:rFonts w:ascii="Symbol" w:hAnsi="Symbol" w:hint="default"/>
      </w:rPr>
    </w:lvl>
    <w:lvl w:ilvl="4" w:tplc="29B6886C" w:tentative="1">
      <w:start w:val="1"/>
      <w:numFmt w:val="bullet"/>
      <w:lvlText w:val="o"/>
      <w:lvlJc w:val="left"/>
      <w:pPr>
        <w:tabs>
          <w:tab w:val="num" w:pos="3600"/>
        </w:tabs>
        <w:ind w:left="3600" w:hanging="360"/>
      </w:pPr>
      <w:rPr>
        <w:rFonts w:ascii="Courier New" w:hAnsi="Courier New" w:hint="default"/>
      </w:rPr>
    </w:lvl>
    <w:lvl w:ilvl="5" w:tplc="0F7EB760" w:tentative="1">
      <w:start w:val="1"/>
      <w:numFmt w:val="bullet"/>
      <w:lvlText w:val=""/>
      <w:lvlJc w:val="left"/>
      <w:pPr>
        <w:tabs>
          <w:tab w:val="num" w:pos="4320"/>
        </w:tabs>
        <w:ind w:left="4320" w:hanging="360"/>
      </w:pPr>
      <w:rPr>
        <w:rFonts w:ascii="Wingdings" w:hAnsi="Wingdings" w:hint="default"/>
      </w:rPr>
    </w:lvl>
    <w:lvl w:ilvl="6" w:tplc="615697CC" w:tentative="1">
      <w:start w:val="1"/>
      <w:numFmt w:val="bullet"/>
      <w:lvlText w:val=""/>
      <w:lvlJc w:val="left"/>
      <w:pPr>
        <w:tabs>
          <w:tab w:val="num" w:pos="5040"/>
        </w:tabs>
        <w:ind w:left="5040" w:hanging="360"/>
      </w:pPr>
      <w:rPr>
        <w:rFonts w:ascii="Symbol" w:hAnsi="Symbol" w:hint="default"/>
      </w:rPr>
    </w:lvl>
    <w:lvl w:ilvl="7" w:tplc="000626BC" w:tentative="1">
      <w:start w:val="1"/>
      <w:numFmt w:val="bullet"/>
      <w:lvlText w:val="o"/>
      <w:lvlJc w:val="left"/>
      <w:pPr>
        <w:tabs>
          <w:tab w:val="num" w:pos="5760"/>
        </w:tabs>
        <w:ind w:left="5760" w:hanging="360"/>
      </w:pPr>
      <w:rPr>
        <w:rFonts w:ascii="Courier New" w:hAnsi="Courier New" w:hint="default"/>
      </w:rPr>
    </w:lvl>
    <w:lvl w:ilvl="8" w:tplc="3E14EF04"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3474647"/>
    <w:multiLevelType w:val="hybridMultilevel"/>
    <w:tmpl w:val="C8FA978A"/>
    <w:lvl w:ilvl="0" w:tplc="DDB63368">
      <w:start w:val="1"/>
      <w:numFmt w:val="bullet"/>
      <w:pStyle w:val="bullet1"/>
      <w:lvlText w:val="-"/>
      <w:lvlJc w:val="left"/>
      <w:pPr>
        <w:tabs>
          <w:tab w:val="num" w:pos="927"/>
        </w:tabs>
        <w:ind w:left="850" w:hanging="283"/>
      </w:pPr>
      <w:rPr>
        <w:rFonts w:hAnsi="Arial" w:hint="default"/>
        <w:color w:val="333399"/>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6A53B56"/>
    <w:multiLevelType w:val="hybridMultilevel"/>
    <w:tmpl w:val="0C045576"/>
    <w:lvl w:ilvl="0" w:tplc="FF36406A">
      <w:start w:val="1"/>
      <w:numFmt w:val="bullet"/>
      <w:pStyle w:val="ListofBullet1"/>
      <w:lvlText w:val=""/>
      <w:lvlJc w:val="left"/>
      <w:pPr>
        <w:tabs>
          <w:tab w:val="num" w:pos="454"/>
        </w:tabs>
        <w:ind w:left="454" w:hanging="454"/>
      </w:pPr>
      <w:rPr>
        <w:rFonts w:ascii="Wingdings" w:hAnsi="Wingdings" w:cs="Times New Roman" w:hint="default"/>
        <w:sz w:val="16"/>
      </w:rPr>
    </w:lvl>
    <w:lvl w:ilvl="1" w:tplc="6DE2DD9C" w:tentative="1">
      <w:start w:val="1"/>
      <w:numFmt w:val="bullet"/>
      <w:lvlText w:val="o"/>
      <w:lvlJc w:val="left"/>
      <w:pPr>
        <w:tabs>
          <w:tab w:val="num" w:pos="1440"/>
        </w:tabs>
        <w:ind w:left="1440" w:hanging="360"/>
      </w:pPr>
      <w:rPr>
        <w:rFonts w:ascii="Courier New" w:hAnsi="Courier New" w:hint="default"/>
      </w:rPr>
    </w:lvl>
    <w:lvl w:ilvl="2" w:tplc="37202388" w:tentative="1">
      <w:start w:val="1"/>
      <w:numFmt w:val="bullet"/>
      <w:lvlText w:val=""/>
      <w:lvlJc w:val="left"/>
      <w:pPr>
        <w:tabs>
          <w:tab w:val="num" w:pos="2160"/>
        </w:tabs>
        <w:ind w:left="2160" w:hanging="360"/>
      </w:pPr>
      <w:rPr>
        <w:rFonts w:ascii="Wingdings" w:hAnsi="Wingdings" w:hint="default"/>
      </w:rPr>
    </w:lvl>
    <w:lvl w:ilvl="3" w:tplc="7F569BE6" w:tentative="1">
      <w:start w:val="1"/>
      <w:numFmt w:val="bullet"/>
      <w:lvlText w:val=""/>
      <w:lvlJc w:val="left"/>
      <w:pPr>
        <w:tabs>
          <w:tab w:val="num" w:pos="2880"/>
        </w:tabs>
        <w:ind w:left="2880" w:hanging="360"/>
      </w:pPr>
      <w:rPr>
        <w:rFonts w:ascii="Symbol" w:hAnsi="Symbol" w:hint="default"/>
      </w:rPr>
    </w:lvl>
    <w:lvl w:ilvl="4" w:tplc="6590D01E" w:tentative="1">
      <w:start w:val="1"/>
      <w:numFmt w:val="bullet"/>
      <w:lvlText w:val="o"/>
      <w:lvlJc w:val="left"/>
      <w:pPr>
        <w:tabs>
          <w:tab w:val="num" w:pos="3600"/>
        </w:tabs>
        <w:ind w:left="3600" w:hanging="360"/>
      </w:pPr>
      <w:rPr>
        <w:rFonts w:ascii="Courier New" w:hAnsi="Courier New" w:hint="default"/>
      </w:rPr>
    </w:lvl>
    <w:lvl w:ilvl="5" w:tplc="9E8AC58A" w:tentative="1">
      <w:start w:val="1"/>
      <w:numFmt w:val="bullet"/>
      <w:lvlText w:val=""/>
      <w:lvlJc w:val="left"/>
      <w:pPr>
        <w:tabs>
          <w:tab w:val="num" w:pos="4320"/>
        </w:tabs>
        <w:ind w:left="4320" w:hanging="360"/>
      </w:pPr>
      <w:rPr>
        <w:rFonts w:ascii="Wingdings" w:hAnsi="Wingdings" w:hint="default"/>
      </w:rPr>
    </w:lvl>
    <w:lvl w:ilvl="6" w:tplc="C8365E36" w:tentative="1">
      <w:start w:val="1"/>
      <w:numFmt w:val="bullet"/>
      <w:lvlText w:val=""/>
      <w:lvlJc w:val="left"/>
      <w:pPr>
        <w:tabs>
          <w:tab w:val="num" w:pos="5040"/>
        </w:tabs>
        <w:ind w:left="5040" w:hanging="360"/>
      </w:pPr>
      <w:rPr>
        <w:rFonts w:ascii="Symbol" w:hAnsi="Symbol" w:hint="default"/>
      </w:rPr>
    </w:lvl>
    <w:lvl w:ilvl="7" w:tplc="C7687A10" w:tentative="1">
      <w:start w:val="1"/>
      <w:numFmt w:val="bullet"/>
      <w:lvlText w:val="o"/>
      <w:lvlJc w:val="left"/>
      <w:pPr>
        <w:tabs>
          <w:tab w:val="num" w:pos="5760"/>
        </w:tabs>
        <w:ind w:left="5760" w:hanging="360"/>
      </w:pPr>
      <w:rPr>
        <w:rFonts w:ascii="Courier New" w:hAnsi="Courier New" w:hint="default"/>
      </w:rPr>
    </w:lvl>
    <w:lvl w:ilvl="8" w:tplc="3290459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0A526B"/>
    <w:multiLevelType w:val="multilevel"/>
    <w:tmpl w:val="9E06FD56"/>
    <w:lvl w:ilvl="0">
      <w:start w:val="1"/>
      <w:numFmt w:val="decimal"/>
      <w:pStyle w:val="Sxima"/>
      <w:lvlText w:val="Σχήμα %1."/>
      <w:lvlJc w:val="left"/>
      <w:pPr>
        <w:tabs>
          <w:tab w:val="num" w:pos="3371"/>
        </w:tabs>
        <w:ind w:left="2291" w:hanging="360"/>
      </w:pPr>
      <w:rPr>
        <w:rFonts w:ascii="Tahoma" w:hAnsi="Tahoma" w:hint="default"/>
        <w:caps/>
        <w:sz w:val="22"/>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72C56F5"/>
    <w:multiLevelType w:val="hybridMultilevel"/>
    <w:tmpl w:val="66B2262C"/>
    <w:lvl w:ilvl="0" w:tplc="3888199E">
      <w:start w:val="1"/>
      <w:numFmt w:val="bullet"/>
      <w:pStyle w:val="TableBullet2"/>
      <w:lvlText w:val="-"/>
      <w:lvlJc w:val="left"/>
      <w:pPr>
        <w:tabs>
          <w:tab w:val="num" w:pos="964"/>
        </w:tabs>
        <w:ind w:left="964" w:hanging="510"/>
      </w:pPr>
      <w:rPr>
        <w:rFonts w:ascii="Times New Roman" w:eastAsia="Times New Roman" w:hAnsi="Times New Roman" w:cs="Times New Roman" w:hint="default"/>
      </w:rPr>
    </w:lvl>
    <w:lvl w:ilvl="1" w:tplc="3B4C5512" w:tentative="1">
      <w:start w:val="1"/>
      <w:numFmt w:val="bullet"/>
      <w:lvlText w:val="o"/>
      <w:lvlJc w:val="left"/>
      <w:pPr>
        <w:tabs>
          <w:tab w:val="num" w:pos="1440"/>
        </w:tabs>
        <w:ind w:left="1440" w:hanging="360"/>
      </w:pPr>
      <w:rPr>
        <w:rFonts w:ascii="Courier New" w:hAnsi="Courier New" w:hint="default"/>
      </w:rPr>
    </w:lvl>
    <w:lvl w:ilvl="2" w:tplc="2A508CF0" w:tentative="1">
      <w:start w:val="1"/>
      <w:numFmt w:val="bullet"/>
      <w:lvlText w:val=""/>
      <w:lvlJc w:val="left"/>
      <w:pPr>
        <w:tabs>
          <w:tab w:val="num" w:pos="2160"/>
        </w:tabs>
        <w:ind w:left="2160" w:hanging="360"/>
      </w:pPr>
      <w:rPr>
        <w:rFonts w:ascii="Wingdings" w:hAnsi="Wingdings" w:hint="default"/>
      </w:rPr>
    </w:lvl>
    <w:lvl w:ilvl="3" w:tplc="5500739C" w:tentative="1">
      <w:start w:val="1"/>
      <w:numFmt w:val="bullet"/>
      <w:lvlText w:val=""/>
      <w:lvlJc w:val="left"/>
      <w:pPr>
        <w:tabs>
          <w:tab w:val="num" w:pos="2880"/>
        </w:tabs>
        <w:ind w:left="2880" w:hanging="360"/>
      </w:pPr>
      <w:rPr>
        <w:rFonts w:ascii="Symbol" w:hAnsi="Symbol" w:hint="default"/>
      </w:rPr>
    </w:lvl>
    <w:lvl w:ilvl="4" w:tplc="AD426B14" w:tentative="1">
      <w:start w:val="1"/>
      <w:numFmt w:val="bullet"/>
      <w:lvlText w:val="o"/>
      <w:lvlJc w:val="left"/>
      <w:pPr>
        <w:tabs>
          <w:tab w:val="num" w:pos="3600"/>
        </w:tabs>
        <w:ind w:left="3600" w:hanging="360"/>
      </w:pPr>
      <w:rPr>
        <w:rFonts w:ascii="Courier New" w:hAnsi="Courier New" w:hint="default"/>
      </w:rPr>
    </w:lvl>
    <w:lvl w:ilvl="5" w:tplc="3BA6A73E" w:tentative="1">
      <w:start w:val="1"/>
      <w:numFmt w:val="bullet"/>
      <w:lvlText w:val=""/>
      <w:lvlJc w:val="left"/>
      <w:pPr>
        <w:tabs>
          <w:tab w:val="num" w:pos="4320"/>
        </w:tabs>
        <w:ind w:left="4320" w:hanging="360"/>
      </w:pPr>
      <w:rPr>
        <w:rFonts w:ascii="Wingdings" w:hAnsi="Wingdings" w:hint="default"/>
      </w:rPr>
    </w:lvl>
    <w:lvl w:ilvl="6" w:tplc="858CD2D6" w:tentative="1">
      <w:start w:val="1"/>
      <w:numFmt w:val="bullet"/>
      <w:lvlText w:val=""/>
      <w:lvlJc w:val="left"/>
      <w:pPr>
        <w:tabs>
          <w:tab w:val="num" w:pos="5040"/>
        </w:tabs>
        <w:ind w:left="5040" w:hanging="360"/>
      </w:pPr>
      <w:rPr>
        <w:rFonts w:ascii="Symbol" w:hAnsi="Symbol" w:hint="default"/>
      </w:rPr>
    </w:lvl>
    <w:lvl w:ilvl="7" w:tplc="DBACD458" w:tentative="1">
      <w:start w:val="1"/>
      <w:numFmt w:val="bullet"/>
      <w:lvlText w:val="o"/>
      <w:lvlJc w:val="left"/>
      <w:pPr>
        <w:tabs>
          <w:tab w:val="num" w:pos="5760"/>
        </w:tabs>
        <w:ind w:left="5760" w:hanging="360"/>
      </w:pPr>
      <w:rPr>
        <w:rFonts w:ascii="Courier New" w:hAnsi="Courier New" w:hint="default"/>
      </w:rPr>
    </w:lvl>
    <w:lvl w:ilvl="8" w:tplc="D8F24C1E"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C202E4E"/>
    <w:multiLevelType w:val="multilevel"/>
    <w:tmpl w:val="EB56E37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491407686">
    <w:abstractNumId w:val="4"/>
  </w:num>
  <w:num w:numId="2" w16cid:durableId="982975455">
    <w:abstractNumId w:val="6"/>
  </w:num>
  <w:num w:numId="3" w16cid:durableId="1091009768">
    <w:abstractNumId w:val="3"/>
  </w:num>
  <w:num w:numId="4" w16cid:durableId="1047879659">
    <w:abstractNumId w:val="8"/>
  </w:num>
  <w:num w:numId="5" w16cid:durableId="199100130">
    <w:abstractNumId w:val="7"/>
  </w:num>
  <w:num w:numId="6" w16cid:durableId="1134103023">
    <w:abstractNumId w:val="5"/>
  </w:num>
  <w:num w:numId="7" w16cid:durableId="596597092">
    <w:abstractNumId w:val="9"/>
  </w:num>
  <w:num w:numId="8" w16cid:durableId="52001749">
    <w:abstractNumId w:val="0"/>
  </w:num>
  <w:num w:numId="9" w16cid:durableId="17306890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77066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57974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139857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57"/>
  <w:drawingGridVerticalSpacing w:val="57"/>
  <w:noPunctuationKerning/>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649"/>
    <w:rsid w:val="0000062E"/>
    <w:rsid w:val="00000E34"/>
    <w:rsid w:val="00002A38"/>
    <w:rsid w:val="0000375A"/>
    <w:rsid w:val="00005CD2"/>
    <w:rsid w:val="00007D80"/>
    <w:rsid w:val="00012DD0"/>
    <w:rsid w:val="00012F9D"/>
    <w:rsid w:val="0001388F"/>
    <w:rsid w:val="00014844"/>
    <w:rsid w:val="0001492E"/>
    <w:rsid w:val="000161FF"/>
    <w:rsid w:val="00017D65"/>
    <w:rsid w:val="00020EE8"/>
    <w:rsid w:val="00021F6B"/>
    <w:rsid w:val="00023849"/>
    <w:rsid w:val="00026995"/>
    <w:rsid w:val="00026B43"/>
    <w:rsid w:val="00027305"/>
    <w:rsid w:val="00031E67"/>
    <w:rsid w:val="00033D1D"/>
    <w:rsid w:val="0003470A"/>
    <w:rsid w:val="0003720C"/>
    <w:rsid w:val="00037ED9"/>
    <w:rsid w:val="0004095D"/>
    <w:rsid w:val="000411B4"/>
    <w:rsid w:val="00042A16"/>
    <w:rsid w:val="000447B8"/>
    <w:rsid w:val="000468C1"/>
    <w:rsid w:val="000470B4"/>
    <w:rsid w:val="000476E5"/>
    <w:rsid w:val="0006241C"/>
    <w:rsid w:val="0006337A"/>
    <w:rsid w:val="00063A75"/>
    <w:rsid w:val="00064472"/>
    <w:rsid w:val="00066D6F"/>
    <w:rsid w:val="00070AEB"/>
    <w:rsid w:val="000758F4"/>
    <w:rsid w:val="00075DD5"/>
    <w:rsid w:val="000775EB"/>
    <w:rsid w:val="00081ACD"/>
    <w:rsid w:val="00081F39"/>
    <w:rsid w:val="00082A0F"/>
    <w:rsid w:val="00084F86"/>
    <w:rsid w:val="00085073"/>
    <w:rsid w:val="000908E3"/>
    <w:rsid w:val="00090A39"/>
    <w:rsid w:val="0009296B"/>
    <w:rsid w:val="00092C4C"/>
    <w:rsid w:val="00093833"/>
    <w:rsid w:val="00094D3F"/>
    <w:rsid w:val="00094E97"/>
    <w:rsid w:val="000959BE"/>
    <w:rsid w:val="00097E5A"/>
    <w:rsid w:val="000A33F7"/>
    <w:rsid w:val="000A36B8"/>
    <w:rsid w:val="000A3AB9"/>
    <w:rsid w:val="000A4872"/>
    <w:rsid w:val="000B41D9"/>
    <w:rsid w:val="000B59A7"/>
    <w:rsid w:val="000B717B"/>
    <w:rsid w:val="000B77DB"/>
    <w:rsid w:val="000C103D"/>
    <w:rsid w:val="000C138B"/>
    <w:rsid w:val="000C1A68"/>
    <w:rsid w:val="000C1AC1"/>
    <w:rsid w:val="000C2323"/>
    <w:rsid w:val="000C26E9"/>
    <w:rsid w:val="000C58AE"/>
    <w:rsid w:val="000C71E4"/>
    <w:rsid w:val="000C77B1"/>
    <w:rsid w:val="000D0082"/>
    <w:rsid w:val="000D1BD2"/>
    <w:rsid w:val="000D4A34"/>
    <w:rsid w:val="000D50E9"/>
    <w:rsid w:val="000D5585"/>
    <w:rsid w:val="000D5842"/>
    <w:rsid w:val="000D5AAE"/>
    <w:rsid w:val="000D5CA4"/>
    <w:rsid w:val="000D7867"/>
    <w:rsid w:val="000D7AD0"/>
    <w:rsid w:val="000E147A"/>
    <w:rsid w:val="000E1DC0"/>
    <w:rsid w:val="000E1E86"/>
    <w:rsid w:val="000E318E"/>
    <w:rsid w:val="000E41D6"/>
    <w:rsid w:val="000E43E3"/>
    <w:rsid w:val="000E4CBD"/>
    <w:rsid w:val="000E5DFC"/>
    <w:rsid w:val="000E72FD"/>
    <w:rsid w:val="000E7E97"/>
    <w:rsid w:val="000F0ECE"/>
    <w:rsid w:val="000F2458"/>
    <w:rsid w:val="000F2FEE"/>
    <w:rsid w:val="000F32ED"/>
    <w:rsid w:val="000F372D"/>
    <w:rsid w:val="000F3B4E"/>
    <w:rsid w:val="000F53D8"/>
    <w:rsid w:val="000F63CF"/>
    <w:rsid w:val="0010026B"/>
    <w:rsid w:val="001003AB"/>
    <w:rsid w:val="00100FFB"/>
    <w:rsid w:val="00101337"/>
    <w:rsid w:val="00102625"/>
    <w:rsid w:val="00105096"/>
    <w:rsid w:val="001055BD"/>
    <w:rsid w:val="00106552"/>
    <w:rsid w:val="0011324E"/>
    <w:rsid w:val="0011485E"/>
    <w:rsid w:val="00115E6E"/>
    <w:rsid w:val="00116791"/>
    <w:rsid w:val="001179A1"/>
    <w:rsid w:val="001209B0"/>
    <w:rsid w:val="001242AA"/>
    <w:rsid w:val="001244C1"/>
    <w:rsid w:val="001252B3"/>
    <w:rsid w:val="001258C3"/>
    <w:rsid w:val="00125C06"/>
    <w:rsid w:val="00126821"/>
    <w:rsid w:val="00127549"/>
    <w:rsid w:val="00134EBC"/>
    <w:rsid w:val="001356EC"/>
    <w:rsid w:val="0013592D"/>
    <w:rsid w:val="00140F0D"/>
    <w:rsid w:val="00141016"/>
    <w:rsid w:val="001431BC"/>
    <w:rsid w:val="001448C2"/>
    <w:rsid w:val="001455FE"/>
    <w:rsid w:val="001462CA"/>
    <w:rsid w:val="00147220"/>
    <w:rsid w:val="00150128"/>
    <w:rsid w:val="00153425"/>
    <w:rsid w:val="00154513"/>
    <w:rsid w:val="00156C76"/>
    <w:rsid w:val="00160B26"/>
    <w:rsid w:val="00165A62"/>
    <w:rsid w:val="00165E11"/>
    <w:rsid w:val="00172DBE"/>
    <w:rsid w:val="00176031"/>
    <w:rsid w:val="00177051"/>
    <w:rsid w:val="0017729A"/>
    <w:rsid w:val="00180CF8"/>
    <w:rsid w:val="00181AB1"/>
    <w:rsid w:val="0018267D"/>
    <w:rsid w:val="0018501E"/>
    <w:rsid w:val="00185357"/>
    <w:rsid w:val="00193EB1"/>
    <w:rsid w:val="00196F7D"/>
    <w:rsid w:val="001A0018"/>
    <w:rsid w:val="001A0F03"/>
    <w:rsid w:val="001A2152"/>
    <w:rsid w:val="001A284F"/>
    <w:rsid w:val="001A4746"/>
    <w:rsid w:val="001A6475"/>
    <w:rsid w:val="001B1C35"/>
    <w:rsid w:val="001B2357"/>
    <w:rsid w:val="001B564E"/>
    <w:rsid w:val="001B5853"/>
    <w:rsid w:val="001C0400"/>
    <w:rsid w:val="001C1F88"/>
    <w:rsid w:val="001D0788"/>
    <w:rsid w:val="001D3D6F"/>
    <w:rsid w:val="001D5527"/>
    <w:rsid w:val="001D71A1"/>
    <w:rsid w:val="001D7D84"/>
    <w:rsid w:val="001E237A"/>
    <w:rsid w:val="001E3BBC"/>
    <w:rsid w:val="001E561A"/>
    <w:rsid w:val="001E5737"/>
    <w:rsid w:val="001E75B5"/>
    <w:rsid w:val="001F16F6"/>
    <w:rsid w:val="001F2DC5"/>
    <w:rsid w:val="001F2E78"/>
    <w:rsid w:val="001F56E8"/>
    <w:rsid w:val="001F577E"/>
    <w:rsid w:val="00200A3D"/>
    <w:rsid w:val="002021AB"/>
    <w:rsid w:val="0020612B"/>
    <w:rsid w:val="002074B8"/>
    <w:rsid w:val="00211F35"/>
    <w:rsid w:val="00214DEF"/>
    <w:rsid w:val="002154BF"/>
    <w:rsid w:val="00215D87"/>
    <w:rsid w:val="00221478"/>
    <w:rsid w:val="00221A41"/>
    <w:rsid w:val="002229E7"/>
    <w:rsid w:val="00226AD4"/>
    <w:rsid w:val="00227577"/>
    <w:rsid w:val="0022765A"/>
    <w:rsid w:val="0023741D"/>
    <w:rsid w:val="00240812"/>
    <w:rsid w:val="00243020"/>
    <w:rsid w:val="00244FBD"/>
    <w:rsid w:val="00245BA2"/>
    <w:rsid w:val="002520E3"/>
    <w:rsid w:val="0025319D"/>
    <w:rsid w:val="002546FB"/>
    <w:rsid w:val="00255604"/>
    <w:rsid w:val="002569A7"/>
    <w:rsid w:val="00260B51"/>
    <w:rsid w:val="00261F49"/>
    <w:rsid w:val="00263095"/>
    <w:rsid w:val="00264508"/>
    <w:rsid w:val="00264F53"/>
    <w:rsid w:val="00267B52"/>
    <w:rsid w:val="002714B3"/>
    <w:rsid w:val="0027313B"/>
    <w:rsid w:val="00274557"/>
    <w:rsid w:val="002751AC"/>
    <w:rsid w:val="00275534"/>
    <w:rsid w:val="00275DB9"/>
    <w:rsid w:val="002770F9"/>
    <w:rsid w:val="00277190"/>
    <w:rsid w:val="00277AB6"/>
    <w:rsid w:val="00282C4A"/>
    <w:rsid w:val="00282ECA"/>
    <w:rsid w:val="00282EDA"/>
    <w:rsid w:val="002834AB"/>
    <w:rsid w:val="002872C0"/>
    <w:rsid w:val="0028766F"/>
    <w:rsid w:val="00287D9F"/>
    <w:rsid w:val="00291D0C"/>
    <w:rsid w:val="00294063"/>
    <w:rsid w:val="002942C3"/>
    <w:rsid w:val="00294F44"/>
    <w:rsid w:val="00295F0E"/>
    <w:rsid w:val="0029600E"/>
    <w:rsid w:val="00296F9D"/>
    <w:rsid w:val="002A16F8"/>
    <w:rsid w:val="002A1E61"/>
    <w:rsid w:val="002A4241"/>
    <w:rsid w:val="002B0635"/>
    <w:rsid w:val="002B0BE9"/>
    <w:rsid w:val="002B18D0"/>
    <w:rsid w:val="002B2365"/>
    <w:rsid w:val="002B3067"/>
    <w:rsid w:val="002B5866"/>
    <w:rsid w:val="002B626E"/>
    <w:rsid w:val="002C1432"/>
    <w:rsid w:val="002C2C5B"/>
    <w:rsid w:val="002C3C67"/>
    <w:rsid w:val="002C4039"/>
    <w:rsid w:val="002C5223"/>
    <w:rsid w:val="002C6FE6"/>
    <w:rsid w:val="002D2B23"/>
    <w:rsid w:val="002D5869"/>
    <w:rsid w:val="002D61F1"/>
    <w:rsid w:val="002D750D"/>
    <w:rsid w:val="002E0094"/>
    <w:rsid w:val="002E08AF"/>
    <w:rsid w:val="002E0FFC"/>
    <w:rsid w:val="002E173B"/>
    <w:rsid w:val="002E352B"/>
    <w:rsid w:val="002E4361"/>
    <w:rsid w:val="002F1A42"/>
    <w:rsid w:val="002F4E51"/>
    <w:rsid w:val="002F5AA9"/>
    <w:rsid w:val="002F7FA1"/>
    <w:rsid w:val="00301980"/>
    <w:rsid w:val="003033D7"/>
    <w:rsid w:val="0030360B"/>
    <w:rsid w:val="00303A49"/>
    <w:rsid w:val="00303AFD"/>
    <w:rsid w:val="00304A18"/>
    <w:rsid w:val="00305824"/>
    <w:rsid w:val="00306AA8"/>
    <w:rsid w:val="00307682"/>
    <w:rsid w:val="00307924"/>
    <w:rsid w:val="00310FD0"/>
    <w:rsid w:val="00312A0F"/>
    <w:rsid w:val="00314CED"/>
    <w:rsid w:val="00315227"/>
    <w:rsid w:val="003159DA"/>
    <w:rsid w:val="00320268"/>
    <w:rsid w:val="003209FC"/>
    <w:rsid w:val="00323674"/>
    <w:rsid w:val="00327994"/>
    <w:rsid w:val="00330F4F"/>
    <w:rsid w:val="00331258"/>
    <w:rsid w:val="00331A39"/>
    <w:rsid w:val="00331AAF"/>
    <w:rsid w:val="00332BBA"/>
    <w:rsid w:val="003353A0"/>
    <w:rsid w:val="003376D4"/>
    <w:rsid w:val="00337DD0"/>
    <w:rsid w:val="0034058A"/>
    <w:rsid w:val="003433F1"/>
    <w:rsid w:val="003456D9"/>
    <w:rsid w:val="00346097"/>
    <w:rsid w:val="0034614B"/>
    <w:rsid w:val="00351077"/>
    <w:rsid w:val="00351F5D"/>
    <w:rsid w:val="00352425"/>
    <w:rsid w:val="00352869"/>
    <w:rsid w:val="00355A68"/>
    <w:rsid w:val="00355B5C"/>
    <w:rsid w:val="00360E4E"/>
    <w:rsid w:val="00361E05"/>
    <w:rsid w:val="003624AF"/>
    <w:rsid w:val="00362F57"/>
    <w:rsid w:val="00364F50"/>
    <w:rsid w:val="00365CD3"/>
    <w:rsid w:val="0036681A"/>
    <w:rsid w:val="00367F2E"/>
    <w:rsid w:val="00370BB0"/>
    <w:rsid w:val="00371526"/>
    <w:rsid w:val="003762CD"/>
    <w:rsid w:val="0037733F"/>
    <w:rsid w:val="003776BC"/>
    <w:rsid w:val="00377968"/>
    <w:rsid w:val="003804ED"/>
    <w:rsid w:val="00382E20"/>
    <w:rsid w:val="00384C3E"/>
    <w:rsid w:val="00384E30"/>
    <w:rsid w:val="00386E39"/>
    <w:rsid w:val="0039225B"/>
    <w:rsid w:val="00393A7D"/>
    <w:rsid w:val="00393CE5"/>
    <w:rsid w:val="003954B6"/>
    <w:rsid w:val="003A1225"/>
    <w:rsid w:val="003A204A"/>
    <w:rsid w:val="003A26AF"/>
    <w:rsid w:val="003A495B"/>
    <w:rsid w:val="003A510B"/>
    <w:rsid w:val="003A56B8"/>
    <w:rsid w:val="003A638E"/>
    <w:rsid w:val="003B1BA1"/>
    <w:rsid w:val="003B49C4"/>
    <w:rsid w:val="003B5940"/>
    <w:rsid w:val="003B6A40"/>
    <w:rsid w:val="003B7380"/>
    <w:rsid w:val="003C0B0D"/>
    <w:rsid w:val="003C1F4B"/>
    <w:rsid w:val="003C213F"/>
    <w:rsid w:val="003C44C6"/>
    <w:rsid w:val="003D03AC"/>
    <w:rsid w:val="003D40DE"/>
    <w:rsid w:val="003D4114"/>
    <w:rsid w:val="003D5965"/>
    <w:rsid w:val="003D5F63"/>
    <w:rsid w:val="003D65B1"/>
    <w:rsid w:val="003D666D"/>
    <w:rsid w:val="003D69F7"/>
    <w:rsid w:val="003E066E"/>
    <w:rsid w:val="003E0730"/>
    <w:rsid w:val="003E118A"/>
    <w:rsid w:val="003E2ACE"/>
    <w:rsid w:val="003E31DD"/>
    <w:rsid w:val="003E41F0"/>
    <w:rsid w:val="003E440C"/>
    <w:rsid w:val="003E48B4"/>
    <w:rsid w:val="003E5019"/>
    <w:rsid w:val="003E6651"/>
    <w:rsid w:val="003F4437"/>
    <w:rsid w:val="003F4B65"/>
    <w:rsid w:val="003F6CE4"/>
    <w:rsid w:val="00400223"/>
    <w:rsid w:val="00401A08"/>
    <w:rsid w:val="00401B50"/>
    <w:rsid w:val="00402B1C"/>
    <w:rsid w:val="00405339"/>
    <w:rsid w:val="00410666"/>
    <w:rsid w:val="00410CA6"/>
    <w:rsid w:val="00411F3D"/>
    <w:rsid w:val="0041531D"/>
    <w:rsid w:val="00415D78"/>
    <w:rsid w:val="00416259"/>
    <w:rsid w:val="00416B20"/>
    <w:rsid w:val="00416B85"/>
    <w:rsid w:val="00417C45"/>
    <w:rsid w:val="0042117A"/>
    <w:rsid w:val="00424827"/>
    <w:rsid w:val="004255F2"/>
    <w:rsid w:val="00425C7B"/>
    <w:rsid w:val="00427A5D"/>
    <w:rsid w:val="00427EBE"/>
    <w:rsid w:val="00434C3B"/>
    <w:rsid w:val="0044011A"/>
    <w:rsid w:val="00442611"/>
    <w:rsid w:val="00444858"/>
    <w:rsid w:val="004458F9"/>
    <w:rsid w:val="004468EE"/>
    <w:rsid w:val="00447B2C"/>
    <w:rsid w:val="00450E44"/>
    <w:rsid w:val="004517E7"/>
    <w:rsid w:val="00452D30"/>
    <w:rsid w:val="0045350C"/>
    <w:rsid w:val="00460C45"/>
    <w:rsid w:val="004655AF"/>
    <w:rsid w:val="004658B1"/>
    <w:rsid w:val="00475D20"/>
    <w:rsid w:val="00477967"/>
    <w:rsid w:val="00482C80"/>
    <w:rsid w:val="004864D8"/>
    <w:rsid w:val="00486E84"/>
    <w:rsid w:val="00490429"/>
    <w:rsid w:val="0049264D"/>
    <w:rsid w:val="00495DE4"/>
    <w:rsid w:val="004B2475"/>
    <w:rsid w:val="004B2960"/>
    <w:rsid w:val="004B44DD"/>
    <w:rsid w:val="004B47E4"/>
    <w:rsid w:val="004B57AD"/>
    <w:rsid w:val="004C0987"/>
    <w:rsid w:val="004C191D"/>
    <w:rsid w:val="004C2460"/>
    <w:rsid w:val="004C2683"/>
    <w:rsid w:val="004C2C51"/>
    <w:rsid w:val="004C2CC4"/>
    <w:rsid w:val="004C2E44"/>
    <w:rsid w:val="004D04DB"/>
    <w:rsid w:val="004D2121"/>
    <w:rsid w:val="004D3147"/>
    <w:rsid w:val="004D7250"/>
    <w:rsid w:val="004E05C6"/>
    <w:rsid w:val="004E1FAD"/>
    <w:rsid w:val="004E310F"/>
    <w:rsid w:val="004E4530"/>
    <w:rsid w:val="004E45AF"/>
    <w:rsid w:val="004E5745"/>
    <w:rsid w:val="004E5927"/>
    <w:rsid w:val="004E6CF5"/>
    <w:rsid w:val="004E6F02"/>
    <w:rsid w:val="004F07A7"/>
    <w:rsid w:val="004F1048"/>
    <w:rsid w:val="004F19E4"/>
    <w:rsid w:val="004F3AD6"/>
    <w:rsid w:val="004F3D8C"/>
    <w:rsid w:val="004F6FED"/>
    <w:rsid w:val="004F70BA"/>
    <w:rsid w:val="004F7CAB"/>
    <w:rsid w:val="00500995"/>
    <w:rsid w:val="00500EB2"/>
    <w:rsid w:val="00502AF0"/>
    <w:rsid w:val="00503BD8"/>
    <w:rsid w:val="00505B12"/>
    <w:rsid w:val="00511D80"/>
    <w:rsid w:val="0051446A"/>
    <w:rsid w:val="00515C7D"/>
    <w:rsid w:val="00516008"/>
    <w:rsid w:val="0051643A"/>
    <w:rsid w:val="005203E7"/>
    <w:rsid w:val="00521381"/>
    <w:rsid w:val="005216EE"/>
    <w:rsid w:val="005221D2"/>
    <w:rsid w:val="005223D9"/>
    <w:rsid w:val="00522CFD"/>
    <w:rsid w:val="005239F9"/>
    <w:rsid w:val="005320A5"/>
    <w:rsid w:val="005325D1"/>
    <w:rsid w:val="0053301C"/>
    <w:rsid w:val="005330DC"/>
    <w:rsid w:val="00534AD9"/>
    <w:rsid w:val="00536140"/>
    <w:rsid w:val="00537A21"/>
    <w:rsid w:val="00537B14"/>
    <w:rsid w:val="00540F76"/>
    <w:rsid w:val="00541CB4"/>
    <w:rsid w:val="005431DD"/>
    <w:rsid w:val="00545327"/>
    <w:rsid w:val="005468F8"/>
    <w:rsid w:val="00550197"/>
    <w:rsid w:val="005509F0"/>
    <w:rsid w:val="005527A9"/>
    <w:rsid w:val="00554166"/>
    <w:rsid w:val="00555262"/>
    <w:rsid w:val="0056432F"/>
    <w:rsid w:val="0056577A"/>
    <w:rsid w:val="00566309"/>
    <w:rsid w:val="00566372"/>
    <w:rsid w:val="00566558"/>
    <w:rsid w:val="0057587B"/>
    <w:rsid w:val="005812E3"/>
    <w:rsid w:val="00581BCF"/>
    <w:rsid w:val="005820F0"/>
    <w:rsid w:val="005838F7"/>
    <w:rsid w:val="00584108"/>
    <w:rsid w:val="005842CA"/>
    <w:rsid w:val="0058768E"/>
    <w:rsid w:val="00587889"/>
    <w:rsid w:val="00591772"/>
    <w:rsid w:val="00592F90"/>
    <w:rsid w:val="005941A2"/>
    <w:rsid w:val="0059563A"/>
    <w:rsid w:val="00597FC3"/>
    <w:rsid w:val="005A1270"/>
    <w:rsid w:val="005A3A90"/>
    <w:rsid w:val="005A63C1"/>
    <w:rsid w:val="005A6561"/>
    <w:rsid w:val="005A77B8"/>
    <w:rsid w:val="005B2558"/>
    <w:rsid w:val="005B2C19"/>
    <w:rsid w:val="005B303E"/>
    <w:rsid w:val="005B4418"/>
    <w:rsid w:val="005B6342"/>
    <w:rsid w:val="005B6470"/>
    <w:rsid w:val="005C0649"/>
    <w:rsid w:val="005C3200"/>
    <w:rsid w:val="005C3A7F"/>
    <w:rsid w:val="005C428B"/>
    <w:rsid w:val="005C5838"/>
    <w:rsid w:val="005C60BD"/>
    <w:rsid w:val="005D03BE"/>
    <w:rsid w:val="005D0A0E"/>
    <w:rsid w:val="005D0D30"/>
    <w:rsid w:val="005D16E6"/>
    <w:rsid w:val="005D3700"/>
    <w:rsid w:val="005D3EE5"/>
    <w:rsid w:val="005D4724"/>
    <w:rsid w:val="005D4D97"/>
    <w:rsid w:val="005D5155"/>
    <w:rsid w:val="005E0165"/>
    <w:rsid w:val="005E0B38"/>
    <w:rsid w:val="005E302B"/>
    <w:rsid w:val="005E31A1"/>
    <w:rsid w:val="005E3690"/>
    <w:rsid w:val="005E4535"/>
    <w:rsid w:val="005E56BD"/>
    <w:rsid w:val="005E6FF0"/>
    <w:rsid w:val="005F0F6E"/>
    <w:rsid w:val="005F34F8"/>
    <w:rsid w:val="005F371F"/>
    <w:rsid w:val="005F3DBB"/>
    <w:rsid w:val="00602359"/>
    <w:rsid w:val="006031F3"/>
    <w:rsid w:val="00605997"/>
    <w:rsid w:val="00606141"/>
    <w:rsid w:val="006108B2"/>
    <w:rsid w:val="006123FD"/>
    <w:rsid w:val="00613AFA"/>
    <w:rsid w:val="00622333"/>
    <w:rsid w:val="00622687"/>
    <w:rsid w:val="006240FA"/>
    <w:rsid w:val="00625697"/>
    <w:rsid w:val="00627B5D"/>
    <w:rsid w:val="0063030B"/>
    <w:rsid w:val="00630672"/>
    <w:rsid w:val="00630BC0"/>
    <w:rsid w:val="006328C8"/>
    <w:rsid w:val="00632CA4"/>
    <w:rsid w:val="00636415"/>
    <w:rsid w:val="0064367E"/>
    <w:rsid w:val="00643BE6"/>
    <w:rsid w:val="0064473E"/>
    <w:rsid w:val="006450A0"/>
    <w:rsid w:val="00645828"/>
    <w:rsid w:val="00653C24"/>
    <w:rsid w:val="00672B5D"/>
    <w:rsid w:val="00672BAC"/>
    <w:rsid w:val="0068318C"/>
    <w:rsid w:val="0068348E"/>
    <w:rsid w:val="00685093"/>
    <w:rsid w:val="0068630F"/>
    <w:rsid w:val="00686405"/>
    <w:rsid w:val="00686636"/>
    <w:rsid w:val="00687D3D"/>
    <w:rsid w:val="00690704"/>
    <w:rsid w:val="00690A2B"/>
    <w:rsid w:val="006921B1"/>
    <w:rsid w:val="00692E8C"/>
    <w:rsid w:val="00694487"/>
    <w:rsid w:val="00695EF2"/>
    <w:rsid w:val="00697181"/>
    <w:rsid w:val="006A6A0A"/>
    <w:rsid w:val="006B0186"/>
    <w:rsid w:val="006B0DC0"/>
    <w:rsid w:val="006B110E"/>
    <w:rsid w:val="006B1F72"/>
    <w:rsid w:val="006B2219"/>
    <w:rsid w:val="006B2A35"/>
    <w:rsid w:val="006B3ADC"/>
    <w:rsid w:val="006B4913"/>
    <w:rsid w:val="006B6431"/>
    <w:rsid w:val="006B6CA3"/>
    <w:rsid w:val="006B7627"/>
    <w:rsid w:val="006C0F48"/>
    <w:rsid w:val="006C1B46"/>
    <w:rsid w:val="006C2B4A"/>
    <w:rsid w:val="006C2CC7"/>
    <w:rsid w:val="006D05F9"/>
    <w:rsid w:val="006D275D"/>
    <w:rsid w:val="006D5060"/>
    <w:rsid w:val="006D5794"/>
    <w:rsid w:val="006E16AC"/>
    <w:rsid w:val="006E1DB9"/>
    <w:rsid w:val="006E50EA"/>
    <w:rsid w:val="006E5470"/>
    <w:rsid w:val="006E5F04"/>
    <w:rsid w:val="006E6F73"/>
    <w:rsid w:val="006E7150"/>
    <w:rsid w:val="006F05BA"/>
    <w:rsid w:val="006F1D42"/>
    <w:rsid w:val="006F4DF8"/>
    <w:rsid w:val="00702703"/>
    <w:rsid w:val="00702D63"/>
    <w:rsid w:val="007038AB"/>
    <w:rsid w:val="0070470C"/>
    <w:rsid w:val="007051C0"/>
    <w:rsid w:val="00705561"/>
    <w:rsid w:val="00705F2E"/>
    <w:rsid w:val="00706060"/>
    <w:rsid w:val="007137AC"/>
    <w:rsid w:val="00716C4A"/>
    <w:rsid w:val="00720A36"/>
    <w:rsid w:val="0072327F"/>
    <w:rsid w:val="007233DA"/>
    <w:rsid w:val="007239FD"/>
    <w:rsid w:val="007278BF"/>
    <w:rsid w:val="00730560"/>
    <w:rsid w:val="00733AC6"/>
    <w:rsid w:val="00735D07"/>
    <w:rsid w:val="007364C0"/>
    <w:rsid w:val="007369F3"/>
    <w:rsid w:val="007405DE"/>
    <w:rsid w:val="00740951"/>
    <w:rsid w:val="00743723"/>
    <w:rsid w:val="00745171"/>
    <w:rsid w:val="0074534B"/>
    <w:rsid w:val="00745A7F"/>
    <w:rsid w:val="0074611F"/>
    <w:rsid w:val="007465D3"/>
    <w:rsid w:val="007465E3"/>
    <w:rsid w:val="00751C5E"/>
    <w:rsid w:val="00752E65"/>
    <w:rsid w:val="0075520B"/>
    <w:rsid w:val="00755398"/>
    <w:rsid w:val="007570B5"/>
    <w:rsid w:val="0076394A"/>
    <w:rsid w:val="00763F42"/>
    <w:rsid w:val="007644DC"/>
    <w:rsid w:val="007652DA"/>
    <w:rsid w:val="00767A8B"/>
    <w:rsid w:val="00767AD2"/>
    <w:rsid w:val="00770AC7"/>
    <w:rsid w:val="007766A0"/>
    <w:rsid w:val="0077699A"/>
    <w:rsid w:val="0077732D"/>
    <w:rsid w:val="00780D04"/>
    <w:rsid w:val="00781AA2"/>
    <w:rsid w:val="00782598"/>
    <w:rsid w:val="00782BAA"/>
    <w:rsid w:val="0078476F"/>
    <w:rsid w:val="00787068"/>
    <w:rsid w:val="0079166D"/>
    <w:rsid w:val="00791F1E"/>
    <w:rsid w:val="00792083"/>
    <w:rsid w:val="00793292"/>
    <w:rsid w:val="00794D28"/>
    <w:rsid w:val="00797F92"/>
    <w:rsid w:val="007A0D4A"/>
    <w:rsid w:val="007A1CE5"/>
    <w:rsid w:val="007A2FBC"/>
    <w:rsid w:val="007A3FB0"/>
    <w:rsid w:val="007A5C45"/>
    <w:rsid w:val="007B0FD3"/>
    <w:rsid w:val="007B22BE"/>
    <w:rsid w:val="007B4D52"/>
    <w:rsid w:val="007B68BF"/>
    <w:rsid w:val="007C0B72"/>
    <w:rsid w:val="007C5589"/>
    <w:rsid w:val="007C55EB"/>
    <w:rsid w:val="007C5ED0"/>
    <w:rsid w:val="007C671D"/>
    <w:rsid w:val="007C6DBF"/>
    <w:rsid w:val="007C6ED2"/>
    <w:rsid w:val="007C7410"/>
    <w:rsid w:val="007C77A6"/>
    <w:rsid w:val="007D088E"/>
    <w:rsid w:val="007D3EE8"/>
    <w:rsid w:val="007D7402"/>
    <w:rsid w:val="007E306D"/>
    <w:rsid w:val="007E53C7"/>
    <w:rsid w:val="007E6ABD"/>
    <w:rsid w:val="007F0BE0"/>
    <w:rsid w:val="007F6B4E"/>
    <w:rsid w:val="007F6E59"/>
    <w:rsid w:val="008001A5"/>
    <w:rsid w:val="00800281"/>
    <w:rsid w:val="008015BF"/>
    <w:rsid w:val="00802921"/>
    <w:rsid w:val="00803678"/>
    <w:rsid w:val="00804739"/>
    <w:rsid w:val="008056C4"/>
    <w:rsid w:val="00806614"/>
    <w:rsid w:val="00807CBD"/>
    <w:rsid w:val="00807F21"/>
    <w:rsid w:val="00811547"/>
    <w:rsid w:val="00812110"/>
    <w:rsid w:val="00813D57"/>
    <w:rsid w:val="00813DA5"/>
    <w:rsid w:val="00814D77"/>
    <w:rsid w:val="0081500F"/>
    <w:rsid w:val="0081590F"/>
    <w:rsid w:val="00816CBE"/>
    <w:rsid w:val="0082051D"/>
    <w:rsid w:val="00820AF8"/>
    <w:rsid w:val="008218B8"/>
    <w:rsid w:val="00822C83"/>
    <w:rsid w:val="00824154"/>
    <w:rsid w:val="00826626"/>
    <w:rsid w:val="0082772F"/>
    <w:rsid w:val="00830919"/>
    <w:rsid w:val="00831CB5"/>
    <w:rsid w:val="00832A97"/>
    <w:rsid w:val="00832FE7"/>
    <w:rsid w:val="008331DB"/>
    <w:rsid w:val="00834F4D"/>
    <w:rsid w:val="00834F92"/>
    <w:rsid w:val="00836496"/>
    <w:rsid w:val="00837516"/>
    <w:rsid w:val="00840E6D"/>
    <w:rsid w:val="008414F9"/>
    <w:rsid w:val="00842407"/>
    <w:rsid w:val="00842EB1"/>
    <w:rsid w:val="00847086"/>
    <w:rsid w:val="00847B29"/>
    <w:rsid w:val="008520C1"/>
    <w:rsid w:val="00852AE2"/>
    <w:rsid w:val="008543B2"/>
    <w:rsid w:val="008551D0"/>
    <w:rsid w:val="00860E1D"/>
    <w:rsid w:val="00863186"/>
    <w:rsid w:val="00863681"/>
    <w:rsid w:val="00865DBE"/>
    <w:rsid w:val="00866CD9"/>
    <w:rsid w:val="00866ED7"/>
    <w:rsid w:val="008719AC"/>
    <w:rsid w:val="00871E70"/>
    <w:rsid w:val="00874317"/>
    <w:rsid w:val="0087493D"/>
    <w:rsid w:val="00881370"/>
    <w:rsid w:val="0088362A"/>
    <w:rsid w:val="00885C69"/>
    <w:rsid w:val="008902FC"/>
    <w:rsid w:val="00893D09"/>
    <w:rsid w:val="008A320F"/>
    <w:rsid w:val="008A3267"/>
    <w:rsid w:val="008A4A25"/>
    <w:rsid w:val="008B1FF2"/>
    <w:rsid w:val="008B40A5"/>
    <w:rsid w:val="008B66A0"/>
    <w:rsid w:val="008C068F"/>
    <w:rsid w:val="008C0F6A"/>
    <w:rsid w:val="008C1877"/>
    <w:rsid w:val="008C1E45"/>
    <w:rsid w:val="008C41C1"/>
    <w:rsid w:val="008C6874"/>
    <w:rsid w:val="008C73AB"/>
    <w:rsid w:val="008D0829"/>
    <w:rsid w:val="008D0BA2"/>
    <w:rsid w:val="008D33B4"/>
    <w:rsid w:val="008D48C3"/>
    <w:rsid w:val="008D5BF8"/>
    <w:rsid w:val="008E0BFA"/>
    <w:rsid w:val="008E6270"/>
    <w:rsid w:val="008E668D"/>
    <w:rsid w:val="008F06EA"/>
    <w:rsid w:val="008F1C49"/>
    <w:rsid w:val="008F2309"/>
    <w:rsid w:val="008F3385"/>
    <w:rsid w:val="008F40B5"/>
    <w:rsid w:val="00905968"/>
    <w:rsid w:val="00907B11"/>
    <w:rsid w:val="00910EBC"/>
    <w:rsid w:val="00911379"/>
    <w:rsid w:val="009142E9"/>
    <w:rsid w:val="00916D53"/>
    <w:rsid w:val="00917165"/>
    <w:rsid w:val="009226DB"/>
    <w:rsid w:val="00922C14"/>
    <w:rsid w:val="00925734"/>
    <w:rsid w:val="009340EF"/>
    <w:rsid w:val="0093436B"/>
    <w:rsid w:val="0093459C"/>
    <w:rsid w:val="009436F9"/>
    <w:rsid w:val="00943C3C"/>
    <w:rsid w:val="00946582"/>
    <w:rsid w:val="0095284E"/>
    <w:rsid w:val="0095356B"/>
    <w:rsid w:val="00957F4C"/>
    <w:rsid w:val="00961B0D"/>
    <w:rsid w:val="0097262E"/>
    <w:rsid w:val="009743BE"/>
    <w:rsid w:val="00983AAA"/>
    <w:rsid w:val="0098461B"/>
    <w:rsid w:val="00992B88"/>
    <w:rsid w:val="00992E31"/>
    <w:rsid w:val="0099558D"/>
    <w:rsid w:val="009A003A"/>
    <w:rsid w:val="009A0596"/>
    <w:rsid w:val="009A0FF4"/>
    <w:rsid w:val="009A1B8D"/>
    <w:rsid w:val="009A38F5"/>
    <w:rsid w:val="009A45E0"/>
    <w:rsid w:val="009A4C68"/>
    <w:rsid w:val="009A55F9"/>
    <w:rsid w:val="009A5886"/>
    <w:rsid w:val="009A7EF9"/>
    <w:rsid w:val="009B182C"/>
    <w:rsid w:val="009B1A6C"/>
    <w:rsid w:val="009B3377"/>
    <w:rsid w:val="009B75FC"/>
    <w:rsid w:val="009C00DD"/>
    <w:rsid w:val="009C09A9"/>
    <w:rsid w:val="009C3161"/>
    <w:rsid w:val="009C4610"/>
    <w:rsid w:val="009C5A6D"/>
    <w:rsid w:val="009C6A9B"/>
    <w:rsid w:val="009D0BF2"/>
    <w:rsid w:val="009D1687"/>
    <w:rsid w:val="009D2E05"/>
    <w:rsid w:val="009D317E"/>
    <w:rsid w:val="009D36F9"/>
    <w:rsid w:val="009D4048"/>
    <w:rsid w:val="009D4310"/>
    <w:rsid w:val="009D449E"/>
    <w:rsid w:val="009D5520"/>
    <w:rsid w:val="009E15FF"/>
    <w:rsid w:val="009E41C9"/>
    <w:rsid w:val="009E67FA"/>
    <w:rsid w:val="009F148F"/>
    <w:rsid w:val="009F178B"/>
    <w:rsid w:val="009F1A53"/>
    <w:rsid w:val="009F216B"/>
    <w:rsid w:val="009F39B6"/>
    <w:rsid w:val="00A01EFD"/>
    <w:rsid w:val="00A02939"/>
    <w:rsid w:val="00A06990"/>
    <w:rsid w:val="00A10ECD"/>
    <w:rsid w:val="00A11212"/>
    <w:rsid w:val="00A113A4"/>
    <w:rsid w:val="00A13148"/>
    <w:rsid w:val="00A13A86"/>
    <w:rsid w:val="00A154AA"/>
    <w:rsid w:val="00A162E6"/>
    <w:rsid w:val="00A1746C"/>
    <w:rsid w:val="00A20AAB"/>
    <w:rsid w:val="00A20DC4"/>
    <w:rsid w:val="00A22689"/>
    <w:rsid w:val="00A22D8B"/>
    <w:rsid w:val="00A24B1E"/>
    <w:rsid w:val="00A27231"/>
    <w:rsid w:val="00A272A6"/>
    <w:rsid w:val="00A27A1E"/>
    <w:rsid w:val="00A30689"/>
    <w:rsid w:val="00A3517F"/>
    <w:rsid w:val="00A43338"/>
    <w:rsid w:val="00A435AB"/>
    <w:rsid w:val="00A464CB"/>
    <w:rsid w:val="00A4704E"/>
    <w:rsid w:val="00A5093B"/>
    <w:rsid w:val="00A5237F"/>
    <w:rsid w:val="00A53094"/>
    <w:rsid w:val="00A55315"/>
    <w:rsid w:val="00A553B9"/>
    <w:rsid w:val="00A5551C"/>
    <w:rsid w:val="00A5569C"/>
    <w:rsid w:val="00A5592F"/>
    <w:rsid w:val="00A57A75"/>
    <w:rsid w:val="00A606A6"/>
    <w:rsid w:val="00A60D90"/>
    <w:rsid w:val="00A62CE0"/>
    <w:rsid w:val="00A64DCE"/>
    <w:rsid w:val="00A65CE2"/>
    <w:rsid w:val="00A70758"/>
    <w:rsid w:val="00A72E82"/>
    <w:rsid w:val="00A730F4"/>
    <w:rsid w:val="00A73CA4"/>
    <w:rsid w:val="00A80EE9"/>
    <w:rsid w:val="00A81982"/>
    <w:rsid w:val="00A81AB0"/>
    <w:rsid w:val="00A81DA7"/>
    <w:rsid w:val="00A82ACF"/>
    <w:rsid w:val="00A8389A"/>
    <w:rsid w:val="00A857C8"/>
    <w:rsid w:val="00A863A6"/>
    <w:rsid w:val="00A86DE7"/>
    <w:rsid w:val="00A93320"/>
    <w:rsid w:val="00A94D48"/>
    <w:rsid w:val="00A95C95"/>
    <w:rsid w:val="00A96040"/>
    <w:rsid w:val="00AA35C6"/>
    <w:rsid w:val="00AA3DBA"/>
    <w:rsid w:val="00AA4C16"/>
    <w:rsid w:val="00AA74F0"/>
    <w:rsid w:val="00AB1054"/>
    <w:rsid w:val="00AB1620"/>
    <w:rsid w:val="00AB467B"/>
    <w:rsid w:val="00AB5DDA"/>
    <w:rsid w:val="00AB6967"/>
    <w:rsid w:val="00AC02F0"/>
    <w:rsid w:val="00AC0907"/>
    <w:rsid w:val="00AC1AFF"/>
    <w:rsid w:val="00AC268B"/>
    <w:rsid w:val="00AC4D4C"/>
    <w:rsid w:val="00AC5B38"/>
    <w:rsid w:val="00AC6045"/>
    <w:rsid w:val="00AD0CE3"/>
    <w:rsid w:val="00AD21A1"/>
    <w:rsid w:val="00AD3594"/>
    <w:rsid w:val="00AD50D7"/>
    <w:rsid w:val="00AD5D43"/>
    <w:rsid w:val="00AD71FF"/>
    <w:rsid w:val="00AE1C36"/>
    <w:rsid w:val="00AE258C"/>
    <w:rsid w:val="00AE274D"/>
    <w:rsid w:val="00AE3B1F"/>
    <w:rsid w:val="00AE4F48"/>
    <w:rsid w:val="00AE5D2C"/>
    <w:rsid w:val="00AE7B93"/>
    <w:rsid w:val="00AE7D02"/>
    <w:rsid w:val="00AF0B84"/>
    <w:rsid w:val="00AF1391"/>
    <w:rsid w:val="00AF1786"/>
    <w:rsid w:val="00AF60BE"/>
    <w:rsid w:val="00AF6FE3"/>
    <w:rsid w:val="00B00DF3"/>
    <w:rsid w:val="00B02B14"/>
    <w:rsid w:val="00B0619D"/>
    <w:rsid w:val="00B06D1A"/>
    <w:rsid w:val="00B079D2"/>
    <w:rsid w:val="00B07AB1"/>
    <w:rsid w:val="00B07D4D"/>
    <w:rsid w:val="00B10280"/>
    <w:rsid w:val="00B13314"/>
    <w:rsid w:val="00B144A9"/>
    <w:rsid w:val="00B1559A"/>
    <w:rsid w:val="00B15E7C"/>
    <w:rsid w:val="00B16931"/>
    <w:rsid w:val="00B20EC0"/>
    <w:rsid w:val="00B23D53"/>
    <w:rsid w:val="00B24980"/>
    <w:rsid w:val="00B25A8D"/>
    <w:rsid w:val="00B32A29"/>
    <w:rsid w:val="00B35984"/>
    <w:rsid w:val="00B41542"/>
    <w:rsid w:val="00B43AE9"/>
    <w:rsid w:val="00B4460D"/>
    <w:rsid w:val="00B44BE4"/>
    <w:rsid w:val="00B46B87"/>
    <w:rsid w:val="00B46E95"/>
    <w:rsid w:val="00B5250F"/>
    <w:rsid w:val="00B61768"/>
    <w:rsid w:val="00B61937"/>
    <w:rsid w:val="00B62444"/>
    <w:rsid w:val="00B64B2C"/>
    <w:rsid w:val="00B6546D"/>
    <w:rsid w:val="00B71EF1"/>
    <w:rsid w:val="00B731E4"/>
    <w:rsid w:val="00B73A9B"/>
    <w:rsid w:val="00B748AD"/>
    <w:rsid w:val="00B80A23"/>
    <w:rsid w:val="00B81F4B"/>
    <w:rsid w:val="00B85275"/>
    <w:rsid w:val="00B86D46"/>
    <w:rsid w:val="00B97A8A"/>
    <w:rsid w:val="00BA10CA"/>
    <w:rsid w:val="00BA1C77"/>
    <w:rsid w:val="00BA20ED"/>
    <w:rsid w:val="00BA4722"/>
    <w:rsid w:val="00BA48CF"/>
    <w:rsid w:val="00BA6CC5"/>
    <w:rsid w:val="00BB004C"/>
    <w:rsid w:val="00BB3197"/>
    <w:rsid w:val="00BB3E2E"/>
    <w:rsid w:val="00BB426E"/>
    <w:rsid w:val="00BB4810"/>
    <w:rsid w:val="00BB75AE"/>
    <w:rsid w:val="00BB7A71"/>
    <w:rsid w:val="00BC14BC"/>
    <w:rsid w:val="00BC547D"/>
    <w:rsid w:val="00BC63FB"/>
    <w:rsid w:val="00BC76A8"/>
    <w:rsid w:val="00BD04C1"/>
    <w:rsid w:val="00BD3F34"/>
    <w:rsid w:val="00BD447B"/>
    <w:rsid w:val="00BD4C5E"/>
    <w:rsid w:val="00BD65E9"/>
    <w:rsid w:val="00BE0CED"/>
    <w:rsid w:val="00BE169D"/>
    <w:rsid w:val="00BE20D9"/>
    <w:rsid w:val="00BE276E"/>
    <w:rsid w:val="00BE2A28"/>
    <w:rsid w:val="00BE3747"/>
    <w:rsid w:val="00BE39A7"/>
    <w:rsid w:val="00BE39DE"/>
    <w:rsid w:val="00BE39E7"/>
    <w:rsid w:val="00BE4CA3"/>
    <w:rsid w:val="00BE4E86"/>
    <w:rsid w:val="00BE5AF6"/>
    <w:rsid w:val="00BF26BA"/>
    <w:rsid w:val="00BF5AF1"/>
    <w:rsid w:val="00BF6D1E"/>
    <w:rsid w:val="00BF7361"/>
    <w:rsid w:val="00BF76B7"/>
    <w:rsid w:val="00C02D77"/>
    <w:rsid w:val="00C05F95"/>
    <w:rsid w:val="00C06102"/>
    <w:rsid w:val="00C07808"/>
    <w:rsid w:val="00C07B39"/>
    <w:rsid w:val="00C1195E"/>
    <w:rsid w:val="00C11964"/>
    <w:rsid w:val="00C1378C"/>
    <w:rsid w:val="00C14304"/>
    <w:rsid w:val="00C16A71"/>
    <w:rsid w:val="00C20325"/>
    <w:rsid w:val="00C2064D"/>
    <w:rsid w:val="00C24DBD"/>
    <w:rsid w:val="00C25BF6"/>
    <w:rsid w:val="00C260B0"/>
    <w:rsid w:val="00C26D89"/>
    <w:rsid w:val="00C26E67"/>
    <w:rsid w:val="00C27BBA"/>
    <w:rsid w:val="00C30061"/>
    <w:rsid w:val="00C30BEE"/>
    <w:rsid w:val="00C30D38"/>
    <w:rsid w:val="00C33934"/>
    <w:rsid w:val="00C34F8E"/>
    <w:rsid w:val="00C37AB5"/>
    <w:rsid w:val="00C40375"/>
    <w:rsid w:val="00C409A4"/>
    <w:rsid w:val="00C40E29"/>
    <w:rsid w:val="00C43280"/>
    <w:rsid w:val="00C440B7"/>
    <w:rsid w:val="00C4522D"/>
    <w:rsid w:val="00C46225"/>
    <w:rsid w:val="00C500C8"/>
    <w:rsid w:val="00C51ADD"/>
    <w:rsid w:val="00C5255F"/>
    <w:rsid w:val="00C5544C"/>
    <w:rsid w:val="00C56C02"/>
    <w:rsid w:val="00C57DE3"/>
    <w:rsid w:val="00C64701"/>
    <w:rsid w:val="00C64E45"/>
    <w:rsid w:val="00C6583D"/>
    <w:rsid w:val="00C6761A"/>
    <w:rsid w:val="00C715B8"/>
    <w:rsid w:val="00C74F6C"/>
    <w:rsid w:val="00C7539D"/>
    <w:rsid w:val="00C762ED"/>
    <w:rsid w:val="00C76AAF"/>
    <w:rsid w:val="00C7704E"/>
    <w:rsid w:val="00C80AEF"/>
    <w:rsid w:val="00C82682"/>
    <w:rsid w:val="00C85564"/>
    <w:rsid w:val="00C85D88"/>
    <w:rsid w:val="00C91FF3"/>
    <w:rsid w:val="00C937EE"/>
    <w:rsid w:val="00C94699"/>
    <w:rsid w:val="00CA2A13"/>
    <w:rsid w:val="00CA360B"/>
    <w:rsid w:val="00CA4A01"/>
    <w:rsid w:val="00CA4B75"/>
    <w:rsid w:val="00CA63A2"/>
    <w:rsid w:val="00CA6AA0"/>
    <w:rsid w:val="00CB079B"/>
    <w:rsid w:val="00CB07AA"/>
    <w:rsid w:val="00CB2B4D"/>
    <w:rsid w:val="00CB40D1"/>
    <w:rsid w:val="00CB5ECB"/>
    <w:rsid w:val="00CB6C04"/>
    <w:rsid w:val="00CC0300"/>
    <w:rsid w:val="00CC04CE"/>
    <w:rsid w:val="00CC1996"/>
    <w:rsid w:val="00CC587B"/>
    <w:rsid w:val="00CC5E93"/>
    <w:rsid w:val="00CC7306"/>
    <w:rsid w:val="00CD0183"/>
    <w:rsid w:val="00CD23C9"/>
    <w:rsid w:val="00CD2AB1"/>
    <w:rsid w:val="00CD2D52"/>
    <w:rsid w:val="00CD3385"/>
    <w:rsid w:val="00CD33A2"/>
    <w:rsid w:val="00CD3982"/>
    <w:rsid w:val="00CD3F15"/>
    <w:rsid w:val="00CD6392"/>
    <w:rsid w:val="00CE095F"/>
    <w:rsid w:val="00CE44E9"/>
    <w:rsid w:val="00CE49FC"/>
    <w:rsid w:val="00CE66C2"/>
    <w:rsid w:val="00CE6F14"/>
    <w:rsid w:val="00CF0607"/>
    <w:rsid w:val="00CF120B"/>
    <w:rsid w:val="00CF41B7"/>
    <w:rsid w:val="00CF4789"/>
    <w:rsid w:val="00CF4EC7"/>
    <w:rsid w:val="00D008A1"/>
    <w:rsid w:val="00D02E86"/>
    <w:rsid w:val="00D0506E"/>
    <w:rsid w:val="00D06950"/>
    <w:rsid w:val="00D070A3"/>
    <w:rsid w:val="00D0771E"/>
    <w:rsid w:val="00D07DB7"/>
    <w:rsid w:val="00D11A92"/>
    <w:rsid w:val="00D11FFC"/>
    <w:rsid w:val="00D143A6"/>
    <w:rsid w:val="00D14C69"/>
    <w:rsid w:val="00D164FD"/>
    <w:rsid w:val="00D20420"/>
    <w:rsid w:val="00D227C5"/>
    <w:rsid w:val="00D258BC"/>
    <w:rsid w:val="00D27249"/>
    <w:rsid w:val="00D340EF"/>
    <w:rsid w:val="00D34136"/>
    <w:rsid w:val="00D37EE1"/>
    <w:rsid w:val="00D40347"/>
    <w:rsid w:val="00D40728"/>
    <w:rsid w:val="00D408C4"/>
    <w:rsid w:val="00D40A92"/>
    <w:rsid w:val="00D430BA"/>
    <w:rsid w:val="00D454FB"/>
    <w:rsid w:val="00D52EB9"/>
    <w:rsid w:val="00D54B80"/>
    <w:rsid w:val="00D56EED"/>
    <w:rsid w:val="00D6049B"/>
    <w:rsid w:val="00D62DA8"/>
    <w:rsid w:val="00D6308E"/>
    <w:rsid w:val="00D6366D"/>
    <w:rsid w:val="00D636C7"/>
    <w:rsid w:val="00D66DCB"/>
    <w:rsid w:val="00D673F8"/>
    <w:rsid w:val="00D67FE3"/>
    <w:rsid w:val="00D70D6A"/>
    <w:rsid w:val="00D72027"/>
    <w:rsid w:val="00D721CE"/>
    <w:rsid w:val="00D744A4"/>
    <w:rsid w:val="00D757AD"/>
    <w:rsid w:val="00D75A7D"/>
    <w:rsid w:val="00D822AE"/>
    <w:rsid w:val="00D86B4D"/>
    <w:rsid w:val="00D91D00"/>
    <w:rsid w:val="00D92F60"/>
    <w:rsid w:val="00D95B9F"/>
    <w:rsid w:val="00D961AC"/>
    <w:rsid w:val="00DA0123"/>
    <w:rsid w:val="00DA1C0A"/>
    <w:rsid w:val="00DA2CA9"/>
    <w:rsid w:val="00DA720D"/>
    <w:rsid w:val="00DA7725"/>
    <w:rsid w:val="00DB33A7"/>
    <w:rsid w:val="00DB526A"/>
    <w:rsid w:val="00DC0B76"/>
    <w:rsid w:val="00DC6253"/>
    <w:rsid w:val="00DD0C16"/>
    <w:rsid w:val="00DD24DF"/>
    <w:rsid w:val="00DD359E"/>
    <w:rsid w:val="00DD35D6"/>
    <w:rsid w:val="00DD4C90"/>
    <w:rsid w:val="00DD585D"/>
    <w:rsid w:val="00DD7FAB"/>
    <w:rsid w:val="00DE0221"/>
    <w:rsid w:val="00DE0DDB"/>
    <w:rsid w:val="00DE373D"/>
    <w:rsid w:val="00DE383C"/>
    <w:rsid w:val="00DF298C"/>
    <w:rsid w:val="00DF3940"/>
    <w:rsid w:val="00DF6DF2"/>
    <w:rsid w:val="00E0258A"/>
    <w:rsid w:val="00E03064"/>
    <w:rsid w:val="00E03C2F"/>
    <w:rsid w:val="00E04162"/>
    <w:rsid w:val="00E04F63"/>
    <w:rsid w:val="00E05C46"/>
    <w:rsid w:val="00E06244"/>
    <w:rsid w:val="00E10121"/>
    <w:rsid w:val="00E1288E"/>
    <w:rsid w:val="00E1330E"/>
    <w:rsid w:val="00E15435"/>
    <w:rsid w:val="00E15702"/>
    <w:rsid w:val="00E15E4E"/>
    <w:rsid w:val="00E16AFC"/>
    <w:rsid w:val="00E20844"/>
    <w:rsid w:val="00E233E8"/>
    <w:rsid w:val="00E25ABC"/>
    <w:rsid w:val="00E25DDE"/>
    <w:rsid w:val="00E300BE"/>
    <w:rsid w:val="00E323B4"/>
    <w:rsid w:val="00E32666"/>
    <w:rsid w:val="00E3359C"/>
    <w:rsid w:val="00E35468"/>
    <w:rsid w:val="00E37047"/>
    <w:rsid w:val="00E37630"/>
    <w:rsid w:val="00E376C3"/>
    <w:rsid w:val="00E40AC9"/>
    <w:rsid w:val="00E43A21"/>
    <w:rsid w:val="00E43CEA"/>
    <w:rsid w:val="00E507DA"/>
    <w:rsid w:val="00E5158F"/>
    <w:rsid w:val="00E51C1F"/>
    <w:rsid w:val="00E51D24"/>
    <w:rsid w:val="00E53FA1"/>
    <w:rsid w:val="00E61876"/>
    <w:rsid w:val="00E63368"/>
    <w:rsid w:val="00E6362C"/>
    <w:rsid w:val="00E64541"/>
    <w:rsid w:val="00E645C6"/>
    <w:rsid w:val="00E7500D"/>
    <w:rsid w:val="00E765C2"/>
    <w:rsid w:val="00E772B0"/>
    <w:rsid w:val="00E77840"/>
    <w:rsid w:val="00E800BE"/>
    <w:rsid w:val="00E827B3"/>
    <w:rsid w:val="00E8316B"/>
    <w:rsid w:val="00E83E92"/>
    <w:rsid w:val="00E85369"/>
    <w:rsid w:val="00E85F49"/>
    <w:rsid w:val="00E875F8"/>
    <w:rsid w:val="00E879A8"/>
    <w:rsid w:val="00E903BF"/>
    <w:rsid w:val="00E92160"/>
    <w:rsid w:val="00E93CCC"/>
    <w:rsid w:val="00E949E2"/>
    <w:rsid w:val="00EA0515"/>
    <w:rsid w:val="00EA177C"/>
    <w:rsid w:val="00EA2BC7"/>
    <w:rsid w:val="00EA3A68"/>
    <w:rsid w:val="00EA4787"/>
    <w:rsid w:val="00EA4937"/>
    <w:rsid w:val="00EA572D"/>
    <w:rsid w:val="00EA5AD7"/>
    <w:rsid w:val="00EA6407"/>
    <w:rsid w:val="00EB2CAB"/>
    <w:rsid w:val="00EB353D"/>
    <w:rsid w:val="00EB6040"/>
    <w:rsid w:val="00EB6607"/>
    <w:rsid w:val="00EB74B2"/>
    <w:rsid w:val="00EB7973"/>
    <w:rsid w:val="00EC0644"/>
    <w:rsid w:val="00EC0859"/>
    <w:rsid w:val="00EC1886"/>
    <w:rsid w:val="00EC27FF"/>
    <w:rsid w:val="00EC2DFD"/>
    <w:rsid w:val="00EC2E05"/>
    <w:rsid w:val="00EC3FC2"/>
    <w:rsid w:val="00EC4093"/>
    <w:rsid w:val="00EC6F5A"/>
    <w:rsid w:val="00EC7406"/>
    <w:rsid w:val="00ED2333"/>
    <w:rsid w:val="00ED3230"/>
    <w:rsid w:val="00ED5874"/>
    <w:rsid w:val="00ED788F"/>
    <w:rsid w:val="00EE6BE2"/>
    <w:rsid w:val="00EE7E0A"/>
    <w:rsid w:val="00EF064D"/>
    <w:rsid w:val="00EF1D43"/>
    <w:rsid w:val="00EF29B4"/>
    <w:rsid w:val="00EF5C88"/>
    <w:rsid w:val="00F01417"/>
    <w:rsid w:val="00F04537"/>
    <w:rsid w:val="00F045C8"/>
    <w:rsid w:val="00F05448"/>
    <w:rsid w:val="00F06B0A"/>
    <w:rsid w:val="00F070A9"/>
    <w:rsid w:val="00F07DB6"/>
    <w:rsid w:val="00F1012F"/>
    <w:rsid w:val="00F163D4"/>
    <w:rsid w:val="00F2101C"/>
    <w:rsid w:val="00F260B8"/>
    <w:rsid w:val="00F27595"/>
    <w:rsid w:val="00F2759A"/>
    <w:rsid w:val="00F334A0"/>
    <w:rsid w:val="00F34290"/>
    <w:rsid w:val="00F422DB"/>
    <w:rsid w:val="00F42496"/>
    <w:rsid w:val="00F42561"/>
    <w:rsid w:val="00F44E23"/>
    <w:rsid w:val="00F44F48"/>
    <w:rsid w:val="00F45AC2"/>
    <w:rsid w:val="00F4603F"/>
    <w:rsid w:val="00F4660D"/>
    <w:rsid w:val="00F47293"/>
    <w:rsid w:val="00F477F1"/>
    <w:rsid w:val="00F47A67"/>
    <w:rsid w:val="00F521BA"/>
    <w:rsid w:val="00F560BD"/>
    <w:rsid w:val="00F56CB6"/>
    <w:rsid w:val="00F624FA"/>
    <w:rsid w:val="00F62D0C"/>
    <w:rsid w:val="00F6348D"/>
    <w:rsid w:val="00F63DC6"/>
    <w:rsid w:val="00F665D8"/>
    <w:rsid w:val="00F676E5"/>
    <w:rsid w:val="00F67EAA"/>
    <w:rsid w:val="00F70618"/>
    <w:rsid w:val="00F706D6"/>
    <w:rsid w:val="00F74354"/>
    <w:rsid w:val="00F74B22"/>
    <w:rsid w:val="00F769B7"/>
    <w:rsid w:val="00F772C8"/>
    <w:rsid w:val="00F77644"/>
    <w:rsid w:val="00F8123E"/>
    <w:rsid w:val="00F81C1C"/>
    <w:rsid w:val="00F82CAF"/>
    <w:rsid w:val="00F83E16"/>
    <w:rsid w:val="00F86433"/>
    <w:rsid w:val="00F876C9"/>
    <w:rsid w:val="00F87807"/>
    <w:rsid w:val="00F90A13"/>
    <w:rsid w:val="00F92B7B"/>
    <w:rsid w:val="00F93F7E"/>
    <w:rsid w:val="00F943E7"/>
    <w:rsid w:val="00F9466D"/>
    <w:rsid w:val="00F953A7"/>
    <w:rsid w:val="00F95BBE"/>
    <w:rsid w:val="00F96924"/>
    <w:rsid w:val="00F9778E"/>
    <w:rsid w:val="00FA0675"/>
    <w:rsid w:val="00FA0F0A"/>
    <w:rsid w:val="00FA4329"/>
    <w:rsid w:val="00FA4711"/>
    <w:rsid w:val="00FA56B3"/>
    <w:rsid w:val="00FB110A"/>
    <w:rsid w:val="00FB2ADF"/>
    <w:rsid w:val="00FB6211"/>
    <w:rsid w:val="00FB6300"/>
    <w:rsid w:val="00FB7DF8"/>
    <w:rsid w:val="00FC2A1A"/>
    <w:rsid w:val="00FC5218"/>
    <w:rsid w:val="00FC5BAB"/>
    <w:rsid w:val="00FC67D3"/>
    <w:rsid w:val="00FC7A35"/>
    <w:rsid w:val="00FC7F9B"/>
    <w:rsid w:val="00FD063B"/>
    <w:rsid w:val="00FD1078"/>
    <w:rsid w:val="00FD489B"/>
    <w:rsid w:val="00FD5BF8"/>
    <w:rsid w:val="00FE019A"/>
    <w:rsid w:val="00FE1415"/>
    <w:rsid w:val="00FE14B9"/>
    <w:rsid w:val="00FE2068"/>
    <w:rsid w:val="00FE2499"/>
    <w:rsid w:val="00FE6131"/>
    <w:rsid w:val="00FF14A9"/>
    <w:rsid w:val="00FF27D3"/>
    <w:rsid w:val="00FF3A63"/>
    <w:rsid w:val="00FF6C98"/>
    <w:rsid w:val="00FF6FEE"/>
    <w:rsid w:val="00FF6F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203D26"/>
  <w15:docId w15:val="{9DD31EA1-3463-459A-BF28-D26D1810A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231"/>
    <w:pPr>
      <w:spacing w:before="120" w:after="120" w:line="276" w:lineRule="auto"/>
      <w:jc w:val="both"/>
    </w:pPr>
    <w:rPr>
      <w:rFonts w:ascii="Titillium" w:hAnsi="Titillium"/>
      <w:lang w:val="en-GB"/>
    </w:rPr>
  </w:style>
  <w:style w:type="paragraph" w:styleId="Heading1">
    <w:name w:val="heading 1"/>
    <w:basedOn w:val="Heading2"/>
    <w:next w:val="Normal"/>
    <w:link w:val="Heading1Char"/>
    <w:rsid w:val="00AF6FE3"/>
    <w:pPr>
      <w:numPr>
        <w:ilvl w:val="0"/>
      </w:numPr>
      <w:outlineLvl w:val="0"/>
    </w:pPr>
    <w:rPr>
      <w:color w:val="00B9B5"/>
      <w:sz w:val="28"/>
    </w:rPr>
  </w:style>
  <w:style w:type="paragraph" w:styleId="Heading2">
    <w:name w:val="heading 2"/>
    <w:basedOn w:val="Normal"/>
    <w:next w:val="Normal"/>
    <w:link w:val="Heading2Char"/>
    <w:rsid w:val="00AF6FE3"/>
    <w:pPr>
      <w:keepNext/>
      <w:keepLines/>
      <w:numPr>
        <w:ilvl w:val="1"/>
        <w:numId w:val="7"/>
      </w:numPr>
      <w:tabs>
        <w:tab w:val="left" w:pos="680"/>
      </w:tabs>
      <w:outlineLvl w:val="1"/>
    </w:pPr>
    <w:rPr>
      <w:noProof/>
      <w:color w:val="000000" w:themeColor="text1"/>
      <w:sz w:val="24"/>
      <w:szCs w:val="28"/>
    </w:rPr>
  </w:style>
  <w:style w:type="paragraph" w:styleId="Heading3">
    <w:name w:val="heading 3"/>
    <w:basedOn w:val="Normal"/>
    <w:next w:val="Normal"/>
    <w:link w:val="Heading3Char"/>
    <w:rsid w:val="000B717B"/>
    <w:pPr>
      <w:keepNext/>
      <w:keepLines/>
      <w:numPr>
        <w:ilvl w:val="2"/>
        <w:numId w:val="7"/>
      </w:numPr>
      <w:tabs>
        <w:tab w:val="left" w:pos="794"/>
      </w:tabs>
      <w:outlineLvl w:val="2"/>
    </w:pPr>
    <w:rPr>
      <w:b/>
      <w:i/>
      <w:noProof/>
      <w:color w:val="00B9B5"/>
      <w:szCs w:val="22"/>
    </w:rPr>
  </w:style>
  <w:style w:type="paragraph" w:styleId="Heading4">
    <w:name w:val="heading 4"/>
    <w:basedOn w:val="Normal"/>
    <w:next w:val="Normal"/>
    <w:rsid w:val="000B717B"/>
    <w:pPr>
      <w:keepNext/>
      <w:keepLines/>
      <w:numPr>
        <w:ilvl w:val="3"/>
        <w:numId w:val="7"/>
      </w:numPr>
      <w:outlineLvl w:val="3"/>
    </w:pPr>
    <w:rPr>
      <w:bCs/>
      <w:i/>
      <w:color w:val="00B9B5"/>
      <w:szCs w:val="18"/>
    </w:rPr>
  </w:style>
  <w:style w:type="paragraph" w:styleId="Heading5">
    <w:name w:val="heading 5"/>
    <w:basedOn w:val="Normal"/>
    <w:next w:val="Normal"/>
    <w:rsid w:val="002B3067"/>
    <w:pPr>
      <w:keepNext/>
      <w:keepLines/>
      <w:numPr>
        <w:ilvl w:val="4"/>
        <w:numId w:val="7"/>
      </w:numPr>
      <w:outlineLvl w:val="4"/>
    </w:pPr>
    <w:rPr>
      <w:color w:val="3D3834"/>
      <w:u w:val="single"/>
    </w:rPr>
  </w:style>
  <w:style w:type="paragraph" w:styleId="Heading6">
    <w:name w:val="heading 6"/>
    <w:basedOn w:val="Normal"/>
    <w:next w:val="Normal"/>
    <w:rsid w:val="002B3067"/>
    <w:pPr>
      <w:keepNext/>
      <w:numPr>
        <w:ilvl w:val="5"/>
        <w:numId w:val="7"/>
      </w:numPr>
      <w:jc w:val="center"/>
      <w:outlineLvl w:val="5"/>
    </w:pPr>
    <w:rPr>
      <w:b/>
      <w:snapToGrid w:val="0"/>
      <w:color w:val="3D3834"/>
      <w:lang w:eastAsia="el-GR"/>
    </w:rPr>
  </w:style>
  <w:style w:type="paragraph" w:styleId="Heading7">
    <w:name w:val="heading 7"/>
    <w:basedOn w:val="Normal"/>
    <w:next w:val="Normal"/>
    <w:rsid w:val="00690704"/>
    <w:pPr>
      <w:keepNext/>
      <w:numPr>
        <w:ilvl w:val="6"/>
        <w:numId w:val="7"/>
      </w:numPr>
      <w:spacing w:before="0" w:after="0"/>
      <w:jc w:val="center"/>
      <w:outlineLvl w:val="6"/>
    </w:pPr>
    <w:rPr>
      <w:b/>
      <w:sz w:val="24"/>
    </w:rPr>
  </w:style>
  <w:style w:type="paragraph" w:styleId="Heading8">
    <w:name w:val="heading 8"/>
    <w:basedOn w:val="Normal"/>
    <w:next w:val="Normal"/>
    <w:rsid w:val="00690704"/>
    <w:pPr>
      <w:keepNext/>
      <w:numPr>
        <w:ilvl w:val="7"/>
        <w:numId w:val="7"/>
      </w:numPr>
      <w:spacing w:before="80"/>
      <w:jc w:val="center"/>
      <w:outlineLvl w:val="7"/>
    </w:pPr>
    <w:rPr>
      <w:b/>
      <w:bCs/>
      <w:szCs w:val="18"/>
      <w:lang w:val="en-US"/>
    </w:rPr>
  </w:style>
  <w:style w:type="paragraph" w:styleId="Heading9">
    <w:name w:val="heading 9"/>
    <w:basedOn w:val="Normal"/>
    <w:next w:val="Normal"/>
    <w:rsid w:val="00690704"/>
    <w:pPr>
      <w:numPr>
        <w:ilvl w:val="8"/>
        <w:numId w:val="7"/>
      </w:numPr>
      <w:spacing w:before="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5592F"/>
    <w:pPr>
      <w:jc w:val="center"/>
    </w:pPr>
    <w:rPr>
      <w:b/>
    </w:rPr>
  </w:style>
  <w:style w:type="paragraph" w:customStyle="1" w:styleId="ListofBullet1">
    <w:name w:val="List of Bullet 1"/>
    <w:basedOn w:val="Normal"/>
    <w:rsid w:val="00A5592F"/>
    <w:pPr>
      <w:numPr>
        <w:numId w:val="2"/>
      </w:numPr>
    </w:pPr>
  </w:style>
  <w:style w:type="paragraph" w:customStyle="1" w:styleId="ListofBullet2">
    <w:name w:val="List of Bullet 2"/>
    <w:basedOn w:val="ListofBullet1"/>
    <w:rsid w:val="00A5592F"/>
    <w:pPr>
      <w:numPr>
        <w:numId w:val="1"/>
      </w:numPr>
    </w:pPr>
  </w:style>
  <w:style w:type="paragraph" w:customStyle="1" w:styleId="TableHeading1">
    <w:name w:val="Table Heading 1"/>
    <w:basedOn w:val="TableNormal1"/>
    <w:rsid w:val="00A5592F"/>
    <w:pPr>
      <w:jc w:val="center"/>
    </w:pPr>
    <w:rPr>
      <w:b/>
      <w:sz w:val="22"/>
    </w:rPr>
  </w:style>
  <w:style w:type="paragraph" w:customStyle="1" w:styleId="TableNormal1">
    <w:name w:val="Table Normal1"/>
    <w:basedOn w:val="Normal"/>
    <w:rsid w:val="00A5592F"/>
    <w:pPr>
      <w:spacing w:before="40" w:after="40"/>
      <w:jc w:val="left"/>
    </w:pPr>
  </w:style>
  <w:style w:type="paragraph" w:customStyle="1" w:styleId="TableHeading2">
    <w:name w:val="Table Heading 2"/>
    <w:basedOn w:val="TableNormal1"/>
    <w:rsid w:val="00A5592F"/>
    <w:rPr>
      <w:b/>
    </w:rPr>
  </w:style>
  <w:style w:type="paragraph" w:customStyle="1" w:styleId="Title3">
    <w:name w:val="Title 3"/>
    <w:basedOn w:val="Normal"/>
    <w:rsid w:val="00A5592F"/>
    <w:pPr>
      <w:keepNext/>
      <w:pageBreakBefore/>
      <w:spacing w:after="240"/>
    </w:pPr>
    <w:rPr>
      <w:b/>
      <w:bCs/>
    </w:rPr>
  </w:style>
  <w:style w:type="paragraph" w:customStyle="1" w:styleId="HeaderSub">
    <w:name w:val="Header Sub"/>
    <w:basedOn w:val="Header"/>
    <w:rsid w:val="00A5592F"/>
    <w:rPr>
      <w:b w:val="0"/>
    </w:rPr>
  </w:style>
  <w:style w:type="paragraph" w:styleId="TOC2">
    <w:name w:val="toc 2"/>
    <w:basedOn w:val="Normal"/>
    <w:next w:val="Normal"/>
    <w:autoRedefine/>
    <w:uiPriority w:val="39"/>
    <w:rsid w:val="00832A97"/>
    <w:pPr>
      <w:tabs>
        <w:tab w:val="left" w:pos="851"/>
        <w:tab w:val="right" w:leader="dot" w:pos="9628"/>
      </w:tabs>
    </w:pPr>
    <w:rPr>
      <w:noProof/>
      <w:color w:val="000000" w:themeColor="text1"/>
    </w:rPr>
  </w:style>
  <w:style w:type="paragraph" w:customStyle="1" w:styleId="Title1">
    <w:name w:val="Title 1"/>
    <w:basedOn w:val="Normal"/>
    <w:rsid w:val="00DA7725"/>
    <w:pPr>
      <w:pageBreakBefore/>
      <w:pBdr>
        <w:top w:val="single" w:sz="4" w:space="1" w:color="auto"/>
        <w:left w:val="single" w:sz="4" w:space="4" w:color="auto"/>
        <w:bottom w:val="single" w:sz="4" w:space="1" w:color="auto"/>
        <w:right w:val="single" w:sz="4" w:space="4" w:color="auto"/>
      </w:pBdr>
      <w:shd w:val="clear" w:color="auto" w:fill="E0E0E0"/>
      <w:jc w:val="center"/>
    </w:pPr>
    <w:rPr>
      <w:b/>
      <w:color w:val="1057BB"/>
      <w:sz w:val="32"/>
    </w:rPr>
  </w:style>
  <w:style w:type="paragraph" w:customStyle="1" w:styleId="Title2">
    <w:name w:val="Title 2"/>
    <w:basedOn w:val="Title1"/>
    <w:rsid w:val="00A5592F"/>
    <w:pPr>
      <w:pageBreakBefore w:val="0"/>
    </w:pPr>
    <w:rPr>
      <w:sz w:val="28"/>
    </w:rPr>
  </w:style>
  <w:style w:type="paragraph" w:styleId="DocumentMap">
    <w:name w:val="Document Map"/>
    <w:basedOn w:val="Normal"/>
    <w:semiHidden/>
    <w:rsid w:val="00A5592F"/>
    <w:pPr>
      <w:shd w:val="clear" w:color="auto" w:fill="000080"/>
    </w:pPr>
    <w:rPr>
      <w:rFonts w:cs="Tahoma"/>
    </w:rPr>
  </w:style>
  <w:style w:type="paragraph" w:styleId="Footer">
    <w:name w:val="footer"/>
    <w:basedOn w:val="Normal"/>
    <w:link w:val="FooterChar"/>
    <w:uiPriority w:val="99"/>
    <w:rsid w:val="00A5592F"/>
  </w:style>
  <w:style w:type="paragraph" w:customStyle="1" w:styleId="Figure">
    <w:name w:val="Figure"/>
    <w:basedOn w:val="Normal"/>
    <w:next w:val="Caption"/>
    <w:rsid w:val="00DA7725"/>
    <w:pPr>
      <w:pBdr>
        <w:top w:val="double" w:sz="4" w:space="1" w:color="auto"/>
        <w:left w:val="double" w:sz="4" w:space="4" w:color="auto"/>
        <w:bottom w:val="double" w:sz="4" w:space="1" w:color="auto"/>
        <w:right w:val="double" w:sz="4" w:space="4" w:color="auto"/>
      </w:pBdr>
      <w:spacing w:before="240"/>
      <w:jc w:val="center"/>
    </w:pPr>
    <w:rPr>
      <w:color w:val="882C2D"/>
    </w:rPr>
  </w:style>
  <w:style w:type="paragraph" w:styleId="Caption">
    <w:name w:val="caption"/>
    <w:aliases w:val="figure"/>
    <w:basedOn w:val="Normal"/>
    <w:next w:val="Normal"/>
    <w:uiPriority w:val="35"/>
    <w:rsid w:val="007B68BF"/>
    <w:pPr>
      <w:spacing w:before="40" w:after="40"/>
      <w:jc w:val="center"/>
    </w:pPr>
    <w:rPr>
      <w:b/>
      <w:bCs/>
      <w:i/>
      <w:iCs/>
      <w:color w:val="00B9B5"/>
      <w:spacing w:val="20"/>
    </w:rPr>
  </w:style>
  <w:style w:type="paragraph" w:customStyle="1" w:styleId="TableBullet1">
    <w:name w:val="Table Bullet 1"/>
    <w:basedOn w:val="TableNormal1"/>
    <w:rsid w:val="00A5592F"/>
    <w:pPr>
      <w:numPr>
        <w:numId w:val="3"/>
      </w:numPr>
    </w:pPr>
  </w:style>
  <w:style w:type="paragraph" w:customStyle="1" w:styleId="TableBullet2">
    <w:name w:val="Table Bullet 2"/>
    <w:basedOn w:val="TableNormal1"/>
    <w:rsid w:val="00A5592F"/>
    <w:pPr>
      <w:numPr>
        <w:numId w:val="4"/>
      </w:numPr>
    </w:pPr>
  </w:style>
  <w:style w:type="paragraph" w:styleId="TOC1">
    <w:name w:val="toc 1"/>
    <w:basedOn w:val="Normal"/>
    <w:next w:val="Normal"/>
    <w:link w:val="TOC1Char"/>
    <w:autoRedefine/>
    <w:uiPriority w:val="39"/>
    <w:rsid w:val="00FA0675"/>
    <w:pPr>
      <w:tabs>
        <w:tab w:val="left" w:pos="567"/>
        <w:tab w:val="right" w:leader="dot" w:pos="9639"/>
      </w:tabs>
      <w:spacing w:before="240" w:after="240" w:line="240" w:lineRule="auto"/>
      <w:ind w:left="567" w:hanging="567"/>
    </w:pPr>
    <w:rPr>
      <w:smallCaps/>
      <w:noProof/>
      <w:sz w:val="24"/>
    </w:rPr>
  </w:style>
  <w:style w:type="paragraph" w:styleId="TOC3">
    <w:name w:val="toc 3"/>
    <w:basedOn w:val="Normal"/>
    <w:next w:val="Normal"/>
    <w:autoRedefine/>
    <w:uiPriority w:val="39"/>
    <w:rsid w:val="00FA0675"/>
    <w:pPr>
      <w:tabs>
        <w:tab w:val="left" w:pos="720"/>
        <w:tab w:val="left" w:pos="1540"/>
        <w:tab w:val="right" w:leader="dot" w:pos="9633"/>
      </w:tabs>
      <w:ind w:left="1005" w:hanging="285"/>
    </w:pPr>
    <w:rPr>
      <w:i/>
      <w:noProof/>
    </w:rPr>
  </w:style>
  <w:style w:type="character" w:styleId="Hyperlink">
    <w:name w:val="Hyperlink"/>
    <w:basedOn w:val="DefaultParagraphFont"/>
    <w:uiPriority w:val="99"/>
    <w:rsid w:val="00A5592F"/>
    <w:rPr>
      <w:color w:val="0000FF"/>
      <w:u w:val="single"/>
    </w:rPr>
  </w:style>
  <w:style w:type="paragraph" w:styleId="FootnoteText">
    <w:name w:val="footnote text"/>
    <w:basedOn w:val="Normal"/>
    <w:semiHidden/>
    <w:rsid w:val="00A27231"/>
    <w:rPr>
      <w:sz w:val="18"/>
    </w:rPr>
  </w:style>
  <w:style w:type="character" w:styleId="FootnoteReference">
    <w:name w:val="footnote reference"/>
    <w:basedOn w:val="DefaultParagraphFont"/>
    <w:semiHidden/>
    <w:qFormat/>
    <w:rsid w:val="00A27231"/>
    <w:rPr>
      <w:rFonts w:ascii="Titillium" w:hAnsi="Titillium"/>
      <w:sz w:val="18"/>
      <w:vertAlign w:val="superscript"/>
    </w:rPr>
  </w:style>
  <w:style w:type="paragraph" w:styleId="BodyText2">
    <w:name w:val="Body Text 2"/>
    <w:basedOn w:val="Normal"/>
    <w:rsid w:val="00A5592F"/>
    <w:pPr>
      <w:spacing w:before="0" w:after="0"/>
      <w:jc w:val="center"/>
    </w:pPr>
    <w:rPr>
      <w:b/>
      <w:snapToGrid w:val="0"/>
      <w:color w:val="000000"/>
      <w:lang w:eastAsia="el-GR"/>
    </w:rPr>
  </w:style>
  <w:style w:type="paragraph" w:customStyle="1" w:styleId="bullet1">
    <w:name w:val="bullet1"/>
    <w:basedOn w:val="Normal"/>
    <w:rsid w:val="00690704"/>
    <w:pPr>
      <w:numPr>
        <w:numId w:val="6"/>
      </w:numPr>
      <w:spacing w:before="0" w:after="0" w:line="300" w:lineRule="auto"/>
    </w:pPr>
    <w:rPr>
      <w:sz w:val="25"/>
    </w:rPr>
  </w:style>
  <w:style w:type="paragraph" w:styleId="BodyText">
    <w:name w:val="Body Text"/>
    <w:basedOn w:val="Normal"/>
    <w:link w:val="BodyTextChar"/>
    <w:rsid w:val="00690704"/>
    <w:pPr>
      <w:spacing w:before="0" w:after="0"/>
      <w:jc w:val="center"/>
    </w:pPr>
    <w:rPr>
      <w:rFonts w:asciiTheme="minorHAnsi" w:hAnsiTheme="minorHAnsi"/>
    </w:rPr>
  </w:style>
  <w:style w:type="paragraph" w:styleId="BodyText3">
    <w:name w:val="Body Text 3"/>
    <w:basedOn w:val="Normal"/>
    <w:rsid w:val="00A5592F"/>
    <w:pPr>
      <w:spacing w:before="0" w:after="0"/>
      <w:jc w:val="center"/>
    </w:pPr>
  </w:style>
  <w:style w:type="paragraph" w:customStyle="1" w:styleId="Sxima">
    <w:name w:val="Sxima"/>
    <w:basedOn w:val="Normal"/>
    <w:rsid w:val="00A5592F"/>
    <w:pPr>
      <w:numPr>
        <w:numId w:val="5"/>
      </w:numPr>
      <w:tabs>
        <w:tab w:val="clear" w:pos="3371"/>
      </w:tabs>
      <w:spacing w:before="0" w:after="0" w:line="300" w:lineRule="auto"/>
      <w:ind w:left="0" w:firstLine="0"/>
      <w:jc w:val="center"/>
    </w:pPr>
    <w:rPr>
      <w:b/>
    </w:rPr>
  </w:style>
  <w:style w:type="character" w:styleId="PageNumber">
    <w:name w:val="page number"/>
    <w:basedOn w:val="DefaultParagraphFont"/>
    <w:rsid w:val="00A5592F"/>
  </w:style>
  <w:style w:type="paragraph" w:styleId="TOC4">
    <w:name w:val="toc 4"/>
    <w:basedOn w:val="Normal"/>
    <w:next w:val="Normal"/>
    <w:autoRedefine/>
    <w:semiHidden/>
    <w:rsid w:val="00A5592F"/>
    <w:pPr>
      <w:ind w:left="660"/>
    </w:pPr>
  </w:style>
  <w:style w:type="paragraph" w:styleId="TOC5">
    <w:name w:val="toc 5"/>
    <w:basedOn w:val="Normal"/>
    <w:next w:val="Normal"/>
    <w:autoRedefine/>
    <w:semiHidden/>
    <w:rsid w:val="00A5592F"/>
    <w:pPr>
      <w:ind w:left="880"/>
    </w:pPr>
  </w:style>
  <w:style w:type="paragraph" w:styleId="TOC6">
    <w:name w:val="toc 6"/>
    <w:basedOn w:val="Normal"/>
    <w:next w:val="Normal"/>
    <w:autoRedefine/>
    <w:semiHidden/>
    <w:rsid w:val="00A5592F"/>
    <w:pPr>
      <w:ind w:left="1100"/>
    </w:pPr>
  </w:style>
  <w:style w:type="paragraph" w:styleId="TOC7">
    <w:name w:val="toc 7"/>
    <w:basedOn w:val="Normal"/>
    <w:next w:val="Normal"/>
    <w:autoRedefine/>
    <w:semiHidden/>
    <w:rsid w:val="00A5592F"/>
    <w:pPr>
      <w:ind w:left="1320"/>
    </w:pPr>
  </w:style>
  <w:style w:type="paragraph" w:styleId="TOC8">
    <w:name w:val="toc 8"/>
    <w:basedOn w:val="Normal"/>
    <w:next w:val="Normal"/>
    <w:autoRedefine/>
    <w:semiHidden/>
    <w:rsid w:val="00A5592F"/>
    <w:pPr>
      <w:ind w:left="1540"/>
    </w:pPr>
  </w:style>
  <w:style w:type="paragraph" w:styleId="TOC9">
    <w:name w:val="toc 9"/>
    <w:basedOn w:val="Normal"/>
    <w:next w:val="Normal"/>
    <w:autoRedefine/>
    <w:semiHidden/>
    <w:rsid w:val="00A5592F"/>
    <w:pPr>
      <w:ind w:left="1760"/>
    </w:pPr>
  </w:style>
  <w:style w:type="paragraph" w:styleId="BodyTextIndent">
    <w:name w:val="Body Text Indent"/>
    <w:basedOn w:val="Normal"/>
    <w:link w:val="BodyTextIndentChar"/>
    <w:rsid w:val="00690704"/>
    <w:pPr>
      <w:spacing w:before="0"/>
      <w:ind w:left="283"/>
    </w:pPr>
    <w:rPr>
      <w:lang w:eastAsia="en-GB"/>
    </w:rPr>
  </w:style>
  <w:style w:type="character" w:styleId="FollowedHyperlink">
    <w:name w:val="FollowedHyperlink"/>
    <w:basedOn w:val="DefaultParagraphFont"/>
    <w:rsid w:val="00A5592F"/>
    <w:rPr>
      <w:color w:val="800080"/>
      <w:u w:val="single"/>
    </w:rPr>
  </w:style>
  <w:style w:type="paragraph" w:styleId="BalloonText">
    <w:name w:val="Balloon Text"/>
    <w:basedOn w:val="Normal"/>
    <w:semiHidden/>
    <w:rsid w:val="005C0649"/>
    <w:rPr>
      <w:rFonts w:cs="Tahoma"/>
      <w:sz w:val="16"/>
      <w:szCs w:val="16"/>
    </w:rPr>
  </w:style>
  <w:style w:type="character" w:styleId="CommentReference">
    <w:name w:val="annotation reference"/>
    <w:basedOn w:val="DefaultParagraphFont"/>
    <w:semiHidden/>
    <w:rsid w:val="00A5592F"/>
    <w:rPr>
      <w:sz w:val="16"/>
      <w:szCs w:val="16"/>
    </w:rPr>
  </w:style>
  <w:style w:type="paragraph" w:styleId="CommentText">
    <w:name w:val="annotation text"/>
    <w:basedOn w:val="Normal"/>
    <w:link w:val="CommentTextChar"/>
    <w:semiHidden/>
    <w:rsid w:val="00A5592F"/>
  </w:style>
  <w:style w:type="paragraph" w:customStyle="1" w:styleId="Megjegyzstrgya1">
    <w:name w:val="Megjegyzés tárgya1"/>
    <w:basedOn w:val="CommentText"/>
    <w:next w:val="CommentText"/>
    <w:semiHidden/>
    <w:rsid w:val="00A5592F"/>
    <w:rPr>
      <w:b/>
      <w:bCs/>
    </w:rPr>
  </w:style>
  <w:style w:type="paragraph" w:customStyle="1" w:styleId="Buborkszveg1">
    <w:name w:val="Buborékszöveg1"/>
    <w:basedOn w:val="Normal"/>
    <w:semiHidden/>
    <w:rsid w:val="00A5592F"/>
    <w:rPr>
      <w:rFonts w:cs="Tahoma"/>
      <w:sz w:val="16"/>
      <w:szCs w:val="16"/>
    </w:rPr>
  </w:style>
  <w:style w:type="paragraph" w:styleId="CommentSubject">
    <w:name w:val="annotation subject"/>
    <w:basedOn w:val="CommentText"/>
    <w:next w:val="CommentText"/>
    <w:semiHidden/>
    <w:rsid w:val="00A3517F"/>
    <w:rPr>
      <w:b/>
      <w:bCs/>
    </w:rPr>
  </w:style>
  <w:style w:type="table" w:styleId="TableGrid">
    <w:name w:val="Table Grid"/>
    <w:basedOn w:val="TableNormal"/>
    <w:rsid w:val="00690704"/>
    <w:pPr>
      <w:spacing w:before="120" w:after="60" w:line="288"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0">
    <w:name w:val="Στυλ Επικεφαλίδα 2 + Πριν:  0 στ. Μετά:  0 στ."/>
    <w:basedOn w:val="Heading2"/>
    <w:next w:val="Normal"/>
    <w:rsid w:val="00DA7725"/>
    <w:pPr>
      <w:tabs>
        <w:tab w:val="left" w:pos="567"/>
      </w:tabs>
      <w:ind w:left="567" w:hanging="567"/>
    </w:pPr>
    <w:rPr>
      <w:iCs/>
      <w:szCs w:val="20"/>
    </w:rPr>
  </w:style>
  <w:style w:type="paragraph" w:customStyle="1" w:styleId="100">
    <w:name w:val="Στυλ Επικεφαλίδα 1 + Πριν:  0 στ. Μετά:  0 στ. Διάστιχο:  μονό"/>
    <w:basedOn w:val="Heading1"/>
    <w:next w:val="Normal"/>
    <w:rsid w:val="00CD0183"/>
    <w:pPr>
      <w:tabs>
        <w:tab w:val="left" w:pos="567"/>
      </w:tabs>
      <w:spacing w:line="240" w:lineRule="auto"/>
      <w:ind w:left="567" w:hanging="567"/>
    </w:pPr>
    <w:rPr>
      <w:szCs w:val="20"/>
    </w:rPr>
  </w:style>
  <w:style w:type="character" w:customStyle="1" w:styleId="tipssh">
    <w:name w:val="tip_ssh"/>
    <w:basedOn w:val="DefaultParagraphFont"/>
    <w:rsid w:val="00303A49"/>
  </w:style>
  <w:style w:type="paragraph" w:customStyle="1" w:styleId="22">
    <w:name w:val="Στυλ Λεζάντα + Πριν:  2 στ. Μετά:  2 στ."/>
    <w:basedOn w:val="Caption"/>
    <w:rsid w:val="00502AF0"/>
    <w:rPr>
      <w:iCs w:val="0"/>
    </w:rPr>
  </w:style>
  <w:style w:type="paragraph" w:styleId="TableofFigures">
    <w:name w:val="table of figures"/>
    <w:basedOn w:val="Normal"/>
    <w:next w:val="Normal"/>
    <w:uiPriority w:val="99"/>
    <w:rsid w:val="00706060"/>
  </w:style>
  <w:style w:type="paragraph" w:customStyle="1" w:styleId="1000">
    <w:name w:val="Στυλ Στυλ Επικεφαλίδα 1 + Πριν:  0 στ. Μετά:  0 στ. Διάστιχο:  μον..."/>
    <w:basedOn w:val="100"/>
    <w:rsid w:val="00690704"/>
  </w:style>
  <w:style w:type="paragraph" w:customStyle="1" w:styleId="21">
    <w:name w:val="Στυλ Επικεφαλίδα 2 + Φόντο 1"/>
    <w:basedOn w:val="Heading2"/>
    <w:rsid w:val="00DA7725"/>
    <w:rPr>
      <w:iCs/>
    </w:rPr>
  </w:style>
  <w:style w:type="paragraph" w:styleId="ListParagraph">
    <w:name w:val="List Paragraph"/>
    <w:aliases w:val="Paragrafo elenco,List Paragraph1,Medium Grid 1 - Accent 21,Normal bullet 2,Bullet list,Numbered List,Viñetas (Inicio Parrafo),3 Txt tabla,Zerrenda-paragrafoa,Task Body,Lista viñetas,figures,Herbal List Paragraph,§ liste à puce"/>
    <w:basedOn w:val="Normal"/>
    <w:link w:val="ListParagraphChar"/>
    <w:uiPriority w:val="34"/>
    <w:rsid w:val="00427A5D"/>
    <w:pPr>
      <w:ind w:left="720"/>
      <w:contextualSpacing/>
    </w:pPr>
  </w:style>
  <w:style w:type="character" w:customStyle="1" w:styleId="FooterChar">
    <w:name w:val="Footer Char"/>
    <w:basedOn w:val="DefaultParagraphFont"/>
    <w:link w:val="Footer"/>
    <w:uiPriority w:val="99"/>
    <w:rsid w:val="00847B29"/>
    <w:rPr>
      <w:rFonts w:ascii="Calibri" w:hAnsi="Calibri"/>
      <w:sz w:val="22"/>
      <w:szCs w:val="24"/>
      <w:lang w:val="en-GB" w:eastAsia="en-US"/>
    </w:rPr>
  </w:style>
  <w:style w:type="character" w:styleId="IntenseEmphasis">
    <w:name w:val="Intense Emphasis"/>
    <w:basedOn w:val="DefaultParagraphFont"/>
    <w:uiPriority w:val="21"/>
    <w:rsid w:val="00DA7725"/>
    <w:rPr>
      <w:i/>
      <w:iCs/>
      <w:color w:val="F07322"/>
    </w:rPr>
  </w:style>
  <w:style w:type="paragraph" w:styleId="IntenseQuote">
    <w:name w:val="Intense Quote"/>
    <w:basedOn w:val="Normal"/>
    <w:next w:val="Normal"/>
    <w:link w:val="IntenseQuoteChar"/>
    <w:uiPriority w:val="30"/>
    <w:rsid w:val="00DA7725"/>
    <w:pPr>
      <w:pBdr>
        <w:top w:val="single" w:sz="4" w:space="10" w:color="4F81BD" w:themeColor="accent1"/>
        <w:bottom w:val="single" w:sz="4" w:space="10" w:color="4F81BD" w:themeColor="accent1"/>
      </w:pBdr>
      <w:spacing w:before="360" w:after="360"/>
      <w:ind w:left="864" w:right="864"/>
      <w:jc w:val="center"/>
    </w:pPr>
    <w:rPr>
      <w:i/>
      <w:iCs/>
      <w:color w:val="F07322"/>
    </w:rPr>
  </w:style>
  <w:style w:type="character" w:customStyle="1" w:styleId="IntenseQuoteChar">
    <w:name w:val="Intense Quote Char"/>
    <w:basedOn w:val="DefaultParagraphFont"/>
    <w:link w:val="IntenseQuote"/>
    <w:uiPriority w:val="30"/>
    <w:rsid w:val="00DA7725"/>
    <w:rPr>
      <w:rFonts w:ascii="Calibri" w:hAnsi="Calibri"/>
      <w:i/>
      <w:iCs/>
      <w:color w:val="F07322"/>
      <w:sz w:val="22"/>
      <w:szCs w:val="24"/>
      <w:lang w:val="en-GB" w:eastAsia="en-US"/>
    </w:rPr>
  </w:style>
  <w:style w:type="character" w:styleId="IntenseReference">
    <w:name w:val="Intense Reference"/>
    <w:basedOn w:val="DefaultParagraphFont"/>
    <w:uiPriority w:val="32"/>
    <w:rsid w:val="00DA7725"/>
    <w:rPr>
      <w:b/>
      <w:bCs/>
      <w:smallCaps/>
      <w:color w:val="F07322"/>
      <w:spacing w:val="5"/>
    </w:rPr>
  </w:style>
  <w:style w:type="paragraph" w:styleId="TOCHeading">
    <w:name w:val="TOC Heading"/>
    <w:basedOn w:val="Normal"/>
    <w:next w:val="Normal"/>
    <w:uiPriority w:val="39"/>
    <w:unhideWhenUsed/>
    <w:rsid w:val="00E37047"/>
    <w:pPr>
      <w:spacing w:line="240" w:lineRule="auto"/>
      <w:jc w:val="center"/>
    </w:pPr>
    <w:rPr>
      <w:bCs/>
      <w:color w:val="00B9B5"/>
      <w:spacing w:val="20"/>
      <w:kern w:val="16"/>
      <w:sz w:val="28"/>
      <w:szCs w:val="28"/>
    </w:rPr>
  </w:style>
  <w:style w:type="character" w:styleId="HTMLCode">
    <w:name w:val="HTML Code"/>
    <w:basedOn w:val="DefaultParagraphFont"/>
    <w:semiHidden/>
    <w:unhideWhenUsed/>
    <w:rsid w:val="00690704"/>
    <w:rPr>
      <w:rFonts w:ascii="Consolas" w:hAnsi="Consolas" w:cs="Consolas"/>
      <w:sz w:val="20"/>
      <w:szCs w:val="20"/>
    </w:rPr>
  </w:style>
  <w:style w:type="character" w:customStyle="1" w:styleId="BodyTextChar">
    <w:name w:val="Body Text Char"/>
    <w:basedOn w:val="DefaultParagraphFont"/>
    <w:link w:val="BodyText"/>
    <w:rsid w:val="00690704"/>
    <w:rPr>
      <w:rFonts w:asciiTheme="minorHAnsi" w:hAnsiTheme="minorHAnsi"/>
      <w:szCs w:val="24"/>
      <w:lang w:val="en-GB" w:eastAsia="en-US"/>
    </w:rPr>
  </w:style>
  <w:style w:type="character" w:customStyle="1" w:styleId="BodyTextIndentChar">
    <w:name w:val="Body Text Indent Char"/>
    <w:basedOn w:val="DefaultParagraphFont"/>
    <w:link w:val="BodyTextIndent"/>
    <w:rsid w:val="00690704"/>
    <w:rPr>
      <w:rFonts w:ascii="Calibri" w:hAnsi="Calibri"/>
      <w:sz w:val="22"/>
      <w:lang w:val="en-GB" w:eastAsia="en-GB"/>
    </w:rPr>
  </w:style>
  <w:style w:type="paragraph" w:styleId="NormalWeb">
    <w:name w:val="Normal (Web)"/>
    <w:basedOn w:val="Normal"/>
    <w:uiPriority w:val="99"/>
    <w:semiHidden/>
    <w:unhideWhenUsed/>
    <w:rsid w:val="00690704"/>
    <w:rPr>
      <w:rFonts w:ascii="Times New Roman" w:hAnsi="Times New Roman"/>
      <w:sz w:val="24"/>
    </w:rPr>
  </w:style>
  <w:style w:type="table" w:styleId="Table3Deffects1">
    <w:name w:val="Table 3D effects 1"/>
    <w:basedOn w:val="TableNormal"/>
    <w:semiHidden/>
    <w:unhideWhenUsed/>
    <w:rsid w:val="00690704"/>
    <w:pPr>
      <w:spacing w:before="120" w:after="120" w:line="276" w:lineRule="auto"/>
      <w:jc w:val="both"/>
    </w:pPr>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690704"/>
    <w:pPr>
      <w:spacing w:before="120" w:after="120" w:line="276" w:lineRule="auto"/>
      <w:jc w:val="both"/>
    </w:pPr>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690704"/>
    <w:pPr>
      <w:spacing w:before="120" w:after="120" w:line="276" w:lineRule="auto"/>
      <w:jc w:val="both"/>
    </w:pPr>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690704"/>
    <w:pPr>
      <w:spacing w:before="120" w:after="120" w:line="276" w:lineRule="auto"/>
      <w:jc w:val="both"/>
    </w:pPr>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690704"/>
    <w:pPr>
      <w:spacing w:before="120" w:after="120" w:line="276" w:lineRule="auto"/>
      <w:jc w:val="both"/>
    </w:pPr>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690704"/>
    <w:pPr>
      <w:spacing w:before="120" w:after="120" w:line="276" w:lineRule="auto"/>
      <w:jc w:val="both"/>
    </w:pPr>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690704"/>
    <w:pPr>
      <w:spacing w:before="120" w:after="120" w:line="276" w:lineRule="auto"/>
      <w:jc w:val="both"/>
    </w:pPr>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690704"/>
    <w:pPr>
      <w:spacing w:before="120" w:after="120" w:line="276" w:lineRule="auto"/>
      <w:jc w:val="both"/>
    </w:pPr>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690704"/>
    <w:pPr>
      <w:spacing w:before="120" w:after="120" w:line="276" w:lineRule="auto"/>
      <w:jc w:val="both"/>
    </w:pPr>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690704"/>
    <w:pPr>
      <w:spacing w:before="120" w:after="120" w:line="276" w:lineRule="auto"/>
      <w:jc w:val="both"/>
    </w:pPr>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690704"/>
    <w:pPr>
      <w:spacing w:before="120" w:after="120" w:line="276" w:lineRule="auto"/>
      <w:jc w:val="both"/>
    </w:pPr>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690704"/>
    <w:pPr>
      <w:spacing w:before="120" w:after="120" w:line="276" w:lineRule="auto"/>
      <w:jc w:val="both"/>
    </w:pPr>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690704"/>
    <w:pPr>
      <w:spacing w:before="120" w:after="120" w:line="276" w:lineRule="auto"/>
      <w:jc w:val="both"/>
    </w:pPr>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690704"/>
    <w:pPr>
      <w:spacing w:before="120" w:after="120" w:line="276" w:lineRule="auto"/>
      <w:jc w:val="both"/>
    </w:pPr>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690704"/>
    <w:pPr>
      <w:spacing w:before="120" w:after="120" w:line="276" w:lineRule="auto"/>
      <w:jc w:val="both"/>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690704"/>
    <w:pPr>
      <w:spacing w:before="120" w:after="120" w:line="276" w:lineRule="auto"/>
      <w:jc w:val="both"/>
    </w:pPr>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690704"/>
    <w:pPr>
      <w:spacing w:before="120" w:after="120" w:line="276" w:lineRule="auto"/>
      <w:jc w:val="both"/>
    </w:pPr>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690704"/>
    <w:pPr>
      <w:spacing w:before="120" w:after="120" w:line="276" w:lineRule="auto"/>
      <w:jc w:val="both"/>
    </w:pPr>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690704"/>
    <w:pPr>
      <w:spacing w:before="120" w:after="120" w:line="276" w:lineRule="auto"/>
      <w:jc w:val="both"/>
    </w:pPr>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690704"/>
    <w:pPr>
      <w:spacing w:before="120" w:after="120" w:line="276" w:lineRule="auto"/>
      <w:jc w:val="both"/>
    </w:pPr>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690704"/>
    <w:pPr>
      <w:spacing w:before="120" w:after="120" w:line="276" w:lineRule="auto"/>
      <w:jc w:val="both"/>
    </w:pPr>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690704"/>
    <w:pPr>
      <w:spacing w:before="120" w:after="120" w:line="276" w:lineRule="auto"/>
      <w:jc w:val="both"/>
    </w:pPr>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690704"/>
    <w:pPr>
      <w:spacing w:before="120" w:after="120" w:line="276" w:lineRule="auto"/>
      <w:jc w:val="both"/>
    </w:pPr>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690704"/>
    <w:pPr>
      <w:spacing w:before="120" w:after="120" w:line="276" w:lineRule="auto"/>
      <w:jc w:val="both"/>
    </w:pPr>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690704"/>
    <w:pPr>
      <w:spacing w:before="120" w:after="120" w:line="276" w:lineRule="auto"/>
      <w:jc w:val="both"/>
    </w:pPr>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690704"/>
    <w:pPr>
      <w:spacing w:before="120" w:after="120" w:line="276" w:lineRule="auto"/>
      <w:jc w:val="both"/>
    </w:pPr>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690704"/>
    <w:pPr>
      <w:spacing w:before="120" w:after="120" w:line="276" w:lineRule="auto"/>
      <w:jc w:val="both"/>
    </w:pPr>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690704"/>
    <w:pPr>
      <w:spacing w:before="120" w:after="120" w:line="276" w:lineRule="auto"/>
      <w:jc w:val="both"/>
    </w:pPr>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690704"/>
    <w:pPr>
      <w:spacing w:before="120" w:after="120" w:line="276" w:lineRule="auto"/>
      <w:jc w:val="both"/>
    </w:pPr>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690704"/>
    <w:pPr>
      <w:spacing w:before="120" w:after="120" w:line="276" w:lineRule="auto"/>
      <w:jc w:val="both"/>
    </w:pPr>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690704"/>
    <w:pPr>
      <w:spacing w:before="120" w:after="120" w:line="276" w:lineRule="auto"/>
      <w:jc w:val="both"/>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690704"/>
    <w:pPr>
      <w:spacing w:before="120" w:after="120" w:line="276" w:lineRule="auto"/>
      <w:jc w:val="both"/>
    </w:pPr>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690704"/>
    <w:pPr>
      <w:spacing w:before="120" w:after="120" w:line="276" w:lineRule="auto"/>
      <w:jc w:val="both"/>
    </w:pPr>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690704"/>
    <w:pPr>
      <w:spacing w:before="120" w:after="120" w:line="276" w:lineRule="auto"/>
      <w:jc w:val="both"/>
    </w:pPr>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90704"/>
    <w:rPr>
      <w:rFonts w:ascii="Calibri" w:hAnsi="Calibr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E15435"/>
    <w:rPr>
      <w:rFonts w:ascii="Calibri" w:hAnsi="Calibri"/>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15435"/>
    <w:rPr>
      <w:rFonts w:ascii="Calibri" w:hAnsi="Calibr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15435"/>
    <w:rPr>
      <w:rFonts w:ascii="Calibri" w:hAnsi="Calibri"/>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15435"/>
    <w:rPr>
      <w:rFonts w:ascii="Calibri" w:hAnsi="Calibr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15435"/>
    <w:rPr>
      <w:rFonts w:ascii="Calibri" w:hAnsi="Calibri"/>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15435"/>
    <w:rPr>
      <w:rFonts w:ascii="Calibri" w:hAnsi="Calibr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15435"/>
    <w:rPr>
      <w:rFonts w:ascii="Calibri" w:hAnsi="Calibr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15435"/>
    <w:rPr>
      <w:rFonts w:ascii="Calibri" w:hAnsi="Calibri"/>
    </w:r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15435"/>
    <w:rPr>
      <w:rFonts w:ascii="Calibri" w:hAnsi="Calibr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15435"/>
    <w:rPr>
      <w:rFonts w:ascii="Calibri" w:hAnsi="Calibr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15435"/>
    <w:rPr>
      <w:rFonts w:ascii="Calibri" w:hAnsi="Calibr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15435"/>
    <w:rPr>
      <w:rFonts w:ascii="Calibri" w:hAnsi="Calibri"/>
    </w:r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ListTable1Light">
    <w:name w:val="List Table 1 Light"/>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15435"/>
    <w:rPr>
      <w:rFonts w:ascii="Calibri" w:hAnsi="Calibri"/>
    </w:r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2">
    <w:name w:val="Grid Table 2"/>
    <w:basedOn w:val="TableNormal"/>
    <w:uiPriority w:val="47"/>
    <w:rsid w:val="00E15435"/>
    <w:rPr>
      <w:rFonts w:ascii="Calibri" w:hAnsi="Calibri"/>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15435"/>
    <w:rPr>
      <w:rFonts w:ascii="Calibri" w:hAnsi="Calibr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15435"/>
    <w:rPr>
      <w:rFonts w:ascii="Calibri" w:hAnsi="Calibri"/>
    </w:r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15435"/>
    <w:rPr>
      <w:rFonts w:ascii="Calibri" w:hAnsi="Calibri"/>
    </w:r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15435"/>
    <w:rPr>
      <w:rFonts w:ascii="Calibri" w:hAnsi="Calibri"/>
    </w:r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15435"/>
    <w:rPr>
      <w:rFonts w:ascii="Calibri" w:hAnsi="Calibri"/>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15435"/>
    <w:rPr>
      <w:rFonts w:ascii="Calibri" w:hAnsi="Calibri"/>
    </w:r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15435"/>
    <w:rPr>
      <w:rFonts w:ascii="Calibri" w:hAnsi="Calibri"/>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15435"/>
    <w:rPr>
      <w:rFonts w:ascii="Calibri" w:hAnsi="Calibri"/>
    </w:r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15435"/>
    <w:rPr>
      <w:rFonts w:ascii="Calibri" w:hAnsi="Calibri"/>
    </w:r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15435"/>
    <w:rPr>
      <w:rFonts w:ascii="Calibri" w:hAnsi="Calibri"/>
    </w:r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15435"/>
    <w:rPr>
      <w:rFonts w:ascii="Calibri" w:hAnsi="Calibri"/>
    </w:r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15435"/>
    <w:rPr>
      <w:rFonts w:ascii="Calibri" w:hAnsi="Calibri"/>
    </w:r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15435"/>
    <w:rPr>
      <w:rFonts w:ascii="Calibri" w:hAnsi="Calibri"/>
    </w:r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3">
    <w:name w:val="List Table 3"/>
    <w:basedOn w:val="TableNormal"/>
    <w:uiPriority w:val="48"/>
    <w:rsid w:val="00E15435"/>
    <w:rPr>
      <w:rFonts w:ascii="Calibri" w:hAnsi="Calibri"/>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15435"/>
    <w:rPr>
      <w:rFonts w:ascii="Calibri" w:hAnsi="Calibri"/>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15435"/>
    <w:rPr>
      <w:rFonts w:ascii="Calibri" w:hAnsi="Calibri"/>
    </w:r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15435"/>
    <w:rPr>
      <w:rFonts w:ascii="Calibri" w:hAnsi="Calibri"/>
    </w:r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15435"/>
    <w:rPr>
      <w:rFonts w:ascii="Calibri" w:hAnsi="Calibri"/>
    </w:r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15435"/>
    <w:rPr>
      <w:rFonts w:ascii="Calibri" w:hAnsi="Calibri"/>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15435"/>
    <w:rPr>
      <w:rFonts w:ascii="Calibri" w:hAnsi="Calibri"/>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GridTable4">
    <w:name w:val="Grid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
    <w:name w:val="List Table 4"/>
    <w:basedOn w:val="TableNormal"/>
    <w:uiPriority w:val="49"/>
    <w:rsid w:val="00E15435"/>
    <w:rPr>
      <w:rFonts w:ascii="Calibri" w:hAnsi="Calibr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15435"/>
    <w:rPr>
      <w:rFonts w:ascii="Calibri" w:hAnsi="Calibri"/>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15435"/>
    <w:rPr>
      <w:rFonts w:ascii="Calibri" w:hAnsi="Calibri"/>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15435"/>
    <w:rPr>
      <w:rFonts w:ascii="Calibri" w:hAnsi="Calibri"/>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15435"/>
    <w:rPr>
      <w:rFonts w:ascii="Calibri" w:hAnsi="Calibri"/>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15435"/>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15435"/>
    <w:rPr>
      <w:rFonts w:ascii="Calibri" w:hAnsi="Calibri"/>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15435"/>
    <w:rPr>
      <w:rFonts w:ascii="Calibri" w:hAnsi="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ListTable5Dark">
    <w:name w:val="List Table 5 Dark"/>
    <w:basedOn w:val="TableNormal"/>
    <w:uiPriority w:val="50"/>
    <w:rsid w:val="00E15435"/>
    <w:rPr>
      <w:rFonts w:ascii="Calibri" w:hAnsi="Calibri"/>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15435"/>
    <w:rPr>
      <w:rFonts w:ascii="Calibri" w:hAnsi="Calibri"/>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15435"/>
    <w:rPr>
      <w:rFonts w:ascii="Calibri" w:hAnsi="Calibri"/>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15435"/>
    <w:rPr>
      <w:rFonts w:ascii="Calibri" w:hAnsi="Calibri"/>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15435"/>
    <w:rPr>
      <w:rFonts w:ascii="Calibri" w:hAnsi="Calibri"/>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15435"/>
    <w:rPr>
      <w:rFonts w:ascii="Calibri" w:hAnsi="Calibri"/>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15435"/>
    <w:rPr>
      <w:rFonts w:ascii="Calibri" w:hAnsi="Calibri"/>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6Colorful">
    <w:name w:val="Grid Table 6 Colorful"/>
    <w:basedOn w:val="TableNormal"/>
    <w:uiPriority w:val="51"/>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6Colorful">
    <w:name w:val="List Table 6 Colorful"/>
    <w:basedOn w:val="TableNormal"/>
    <w:uiPriority w:val="51"/>
    <w:rsid w:val="00E15435"/>
    <w:rPr>
      <w:rFonts w:ascii="Calibri" w:hAnsi="Calibri"/>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15435"/>
    <w:rPr>
      <w:rFonts w:ascii="Calibri" w:hAnsi="Calibri"/>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15435"/>
    <w:rPr>
      <w:rFonts w:ascii="Calibri" w:hAnsi="Calibri"/>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15435"/>
    <w:rPr>
      <w:rFonts w:ascii="Calibri" w:hAnsi="Calibri"/>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15435"/>
    <w:rPr>
      <w:rFonts w:ascii="Calibri" w:hAnsi="Calibri"/>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15435"/>
    <w:rPr>
      <w:rFonts w:ascii="Calibri" w:hAnsi="Calibri"/>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15435"/>
    <w:rPr>
      <w:rFonts w:ascii="Calibri" w:hAnsi="Calibri"/>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15435"/>
    <w:rPr>
      <w:rFonts w:ascii="Calibri" w:hAnsi="Calibri"/>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15435"/>
    <w:rPr>
      <w:rFonts w:ascii="Calibri" w:hAnsi="Calibri"/>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15435"/>
    <w:rPr>
      <w:rFonts w:ascii="Calibri" w:hAnsi="Calibri"/>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15435"/>
    <w:rPr>
      <w:rFonts w:ascii="Calibri" w:hAnsi="Calibri"/>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15435"/>
    <w:rPr>
      <w:rFonts w:ascii="Calibri" w:hAnsi="Calibri"/>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15435"/>
    <w:rPr>
      <w:rFonts w:ascii="Calibri" w:hAnsi="Calibri"/>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15435"/>
    <w:rPr>
      <w:rFonts w:ascii="Calibri" w:hAnsi="Calibri"/>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ListTable7Colorful">
    <w:name w:val="List Table 7 Colorful"/>
    <w:basedOn w:val="TableNormal"/>
    <w:uiPriority w:val="52"/>
    <w:rsid w:val="00E15435"/>
    <w:rPr>
      <w:rFonts w:ascii="Calibri" w:hAnsi="Calibri"/>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15435"/>
    <w:rPr>
      <w:rFonts w:ascii="Calibri" w:hAnsi="Calibri"/>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15435"/>
    <w:rPr>
      <w:rFonts w:ascii="Calibri" w:hAnsi="Calibri"/>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15435"/>
    <w:rPr>
      <w:rFonts w:ascii="Calibri" w:hAnsi="Calibri"/>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15435"/>
    <w:rPr>
      <w:rFonts w:ascii="Calibri" w:hAnsi="Calibri"/>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15435"/>
    <w:rPr>
      <w:rFonts w:ascii="Calibri" w:hAnsi="Calibri"/>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15435"/>
    <w:rPr>
      <w:rFonts w:ascii="Calibri" w:hAnsi="Calibri"/>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ghtShading">
    <w:name w:val="Light Shading"/>
    <w:basedOn w:val="TableNormal"/>
    <w:uiPriority w:val="60"/>
    <w:semiHidden/>
    <w:unhideWhenUsed/>
    <w:rsid w:val="00E15435"/>
    <w:rPr>
      <w:rFonts w:ascii="Calibri" w:hAnsi="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15435"/>
    <w:rPr>
      <w:rFonts w:ascii="Calibri" w:hAnsi="Calibr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15435"/>
    <w:rPr>
      <w:rFonts w:ascii="Calibri" w:hAnsi="Calibri"/>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15435"/>
    <w:rPr>
      <w:rFonts w:ascii="Calibri" w:hAnsi="Calibri"/>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15435"/>
    <w:rPr>
      <w:rFonts w:ascii="Calibri" w:hAnsi="Calibri"/>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15435"/>
    <w:rPr>
      <w:rFonts w:ascii="Calibri" w:hAnsi="Calibri"/>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15435"/>
    <w:rPr>
      <w:rFonts w:ascii="Calibri" w:hAnsi="Calibri"/>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semiHidden/>
    <w:unhideWhenUsed/>
    <w:rsid w:val="00E15435"/>
    <w:rPr>
      <w:rFonts w:ascii="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15435"/>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15435"/>
    <w:rPr>
      <w:rFonts w:ascii="Calibri" w:hAnsi="Calibri"/>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15435"/>
    <w:rPr>
      <w:rFonts w:ascii="Calibri" w:hAnsi="Calibri"/>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15435"/>
    <w:rPr>
      <w:rFonts w:ascii="Calibri" w:hAnsi="Calibri"/>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15435"/>
    <w:rPr>
      <w:rFonts w:ascii="Calibri" w:hAnsi="Calibr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15435"/>
    <w:rPr>
      <w:rFonts w:ascii="Calibri" w:hAnsi="Calibri"/>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15435"/>
    <w:rPr>
      <w:rFonts w:ascii="Calibri" w:hAnsi="Calibri"/>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List1">
    <w:name w:val="Medium Lis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15435"/>
    <w:rPr>
      <w:rFonts w:ascii="Calibri" w:hAnsi="Calibri"/>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semiHidden/>
    <w:unhideWhenUsed/>
    <w:rsid w:val="00E15435"/>
    <w:rPr>
      <w:rFonts w:ascii="Calibri" w:hAnsi="Calibri"/>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15435"/>
    <w:rPr>
      <w:rFonts w:ascii="Calibri" w:hAnsi="Calibri"/>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15435"/>
    <w:rPr>
      <w:rFonts w:ascii="Calibri" w:hAnsi="Calibri"/>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15435"/>
    <w:rPr>
      <w:rFonts w:ascii="Calibri" w:hAnsi="Calibri"/>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15435"/>
    <w:rPr>
      <w:rFonts w:ascii="Calibri" w:hAnsi="Calibri"/>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15435"/>
    <w:rPr>
      <w:rFonts w:ascii="Calibri" w:hAnsi="Calibri"/>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15435"/>
    <w:rPr>
      <w:rFonts w:ascii="Calibri" w:hAnsi="Calibri"/>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15435"/>
    <w:rPr>
      <w:rFonts w:ascii="Calibri" w:eastAsiaTheme="majorEastAsia" w:hAnsi="Calibr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15435"/>
    <w:rPr>
      <w:rFonts w:ascii="Calibri" w:hAnsi="Calibri"/>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15435"/>
    <w:rPr>
      <w:rFonts w:ascii="Calibri" w:hAnsi="Calibri"/>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15435"/>
    <w:rPr>
      <w:rFonts w:ascii="Calibri" w:hAnsi="Calibri"/>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semiHidden/>
    <w:unhideWhenUsed/>
    <w:rsid w:val="00E15435"/>
    <w:rPr>
      <w:rFonts w:ascii="Calibri" w:hAnsi="Calibri"/>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15435"/>
    <w:rPr>
      <w:rFonts w:ascii="Calibri" w:hAnsi="Calibri"/>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15435"/>
    <w:rPr>
      <w:rFonts w:ascii="Calibri" w:hAnsi="Calibri"/>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15435"/>
    <w:rPr>
      <w:rFonts w:ascii="Calibri" w:hAnsi="Calibri"/>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15435"/>
    <w:rPr>
      <w:rFonts w:ascii="Calibri" w:hAnsi="Calibri"/>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15435"/>
    <w:rPr>
      <w:rFonts w:ascii="Calibri" w:hAnsi="Calibri"/>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15435"/>
    <w:rPr>
      <w:rFonts w:ascii="Calibri" w:hAnsi="Calibri"/>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1">
    <w:name w:val="Αναφορά1"/>
    <w:basedOn w:val="DefaultParagraphFont"/>
    <w:rsid w:val="00DA7725"/>
    <w:rPr>
      <w:color w:val="1057BB"/>
      <w:shd w:val="clear" w:color="auto" w:fill="E6E6E6"/>
    </w:rPr>
  </w:style>
  <w:style w:type="paragraph" w:styleId="Subtitle">
    <w:name w:val="Subtitle"/>
    <w:basedOn w:val="Normal"/>
    <w:next w:val="Normal"/>
    <w:link w:val="SubtitleChar"/>
    <w:rsid w:val="00DA7725"/>
    <w:pPr>
      <w:numPr>
        <w:ilvl w:val="1"/>
      </w:numPr>
      <w:spacing w:after="160"/>
    </w:pPr>
    <w:rPr>
      <w:rFonts w:asciiTheme="minorHAnsi" w:eastAsiaTheme="minorEastAsia" w:hAnsiTheme="minorHAnsi" w:cstheme="minorBidi"/>
      <w:color w:val="882C2D"/>
      <w:spacing w:val="15"/>
      <w:szCs w:val="22"/>
    </w:rPr>
  </w:style>
  <w:style w:type="character" w:customStyle="1" w:styleId="SubtitleChar">
    <w:name w:val="Subtitle Char"/>
    <w:basedOn w:val="DefaultParagraphFont"/>
    <w:link w:val="Subtitle"/>
    <w:rsid w:val="00DA7725"/>
    <w:rPr>
      <w:rFonts w:asciiTheme="minorHAnsi" w:eastAsiaTheme="minorEastAsia" w:hAnsiTheme="minorHAnsi" w:cstheme="minorBidi"/>
      <w:color w:val="882C2D"/>
      <w:spacing w:val="15"/>
      <w:sz w:val="22"/>
      <w:szCs w:val="22"/>
      <w:lang w:val="en-GB" w:eastAsia="en-US"/>
    </w:rPr>
  </w:style>
  <w:style w:type="character" w:styleId="SubtleEmphasis">
    <w:name w:val="Subtle Emphasis"/>
    <w:basedOn w:val="DefaultParagraphFont"/>
    <w:uiPriority w:val="19"/>
    <w:rsid w:val="00DA7725"/>
    <w:rPr>
      <w:i/>
      <w:iCs/>
      <w:color w:val="882C2D"/>
    </w:rPr>
  </w:style>
  <w:style w:type="paragraph" w:styleId="Quote">
    <w:name w:val="Quote"/>
    <w:basedOn w:val="Normal"/>
    <w:next w:val="Normal"/>
    <w:link w:val="QuoteChar"/>
    <w:uiPriority w:val="29"/>
    <w:rsid w:val="00DA7725"/>
    <w:pPr>
      <w:spacing w:before="200" w:after="160"/>
      <w:ind w:left="864" w:right="864"/>
      <w:jc w:val="center"/>
    </w:pPr>
    <w:rPr>
      <w:i/>
      <w:iCs/>
      <w:color w:val="882C2D"/>
    </w:rPr>
  </w:style>
  <w:style w:type="character" w:customStyle="1" w:styleId="QuoteChar">
    <w:name w:val="Quote Char"/>
    <w:basedOn w:val="DefaultParagraphFont"/>
    <w:link w:val="Quote"/>
    <w:uiPriority w:val="29"/>
    <w:rsid w:val="00DA7725"/>
    <w:rPr>
      <w:rFonts w:ascii="Calibri" w:hAnsi="Calibri"/>
      <w:i/>
      <w:iCs/>
      <w:color w:val="882C2D"/>
      <w:sz w:val="22"/>
      <w:szCs w:val="24"/>
      <w:lang w:val="en-GB" w:eastAsia="en-US"/>
    </w:rPr>
  </w:style>
  <w:style w:type="character" w:styleId="SubtleReference">
    <w:name w:val="Subtle Reference"/>
    <w:basedOn w:val="DefaultParagraphFont"/>
    <w:uiPriority w:val="31"/>
    <w:rsid w:val="00DA7725"/>
    <w:rPr>
      <w:smallCaps/>
      <w:color w:val="882C2D"/>
    </w:rPr>
  </w:style>
  <w:style w:type="character" w:customStyle="1" w:styleId="Heading1Char">
    <w:name w:val="Heading 1 Char"/>
    <w:basedOn w:val="DefaultParagraphFont"/>
    <w:link w:val="Heading1"/>
    <w:rsid w:val="00C409A4"/>
    <w:rPr>
      <w:rFonts w:ascii="Titillium" w:hAnsi="Titillium"/>
      <w:noProof/>
      <w:color w:val="00B9B5"/>
      <w:sz w:val="28"/>
      <w:szCs w:val="28"/>
      <w:lang w:val="en-GB"/>
    </w:rPr>
  </w:style>
  <w:style w:type="character" w:customStyle="1" w:styleId="Heading2Char">
    <w:name w:val="Heading 2 Char"/>
    <w:basedOn w:val="DefaultParagraphFont"/>
    <w:link w:val="Heading2"/>
    <w:rsid w:val="00C409A4"/>
    <w:rPr>
      <w:rFonts w:ascii="Titillium" w:hAnsi="Titillium"/>
      <w:noProof/>
      <w:color w:val="000000" w:themeColor="text1"/>
      <w:sz w:val="24"/>
      <w:szCs w:val="28"/>
      <w:lang w:val="en-GB"/>
    </w:rPr>
  </w:style>
  <w:style w:type="character" w:customStyle="1" w:styleId="ListParagraphChar">
    <w:name w:val="List Paragraph Char"/>
    <w:aliases w:val="Paragrafo elenco Char,List Paragraph1 Char,Medium Grid 1 - Accent 21 Char,Normal bullet 2 Char,Bullet list Char,Numbered List Char,Viñetas (Inicio Parrafo) Char,3 Txt tabla Char,Zerrenda-paragrafoa Char,Task Body Char,figures Char"/>
    <w:link w:val="ListParagraph"/>
    <w:uiPriority w:val="34"/>
    <w:locked/>
    <w:rsid w:val="009C4610"/>
    <w:rPr>
      <w:rFonts w:ascii="Arial Nova" w:hAnsi="Arial Nova"/>
      <w:lang w:val="en-GB" w:eastAsia="en-US"/>
    </w:rPr>
  </w:style>
  <w:style w:type="character" w:customStyle="1" w:styleId="CommentTextChar">
    <w:name w:val="Comment Text Char"/>
    <w:basedOn w:val="DefaultParagraphFont"/>
    <w:link w:val="CommentText"/>
    <w:semiHidden/>
    <w:rsid w:val="004F19E4"/>
    <w:rPr>
      <w:rFonts w:ascii="Arial Nova" w:hAnsi="Arial Nova"/>
      <w:lang w:val="en-GB" w:eastAsia="en-US"/>
    </w:rPr>
  </w:style>
  <w:style w:type="character" w:styleId="UnresolvedMention">
    <w:name w:val="Unresolved Mention"/>
    <w:basedOn w:val="DefaultParagraphFont"/>
    <w:uiPriority w:val="99"/>
    <w:semiHidden/>
    <w:unhideWhenUsed/>
    <w:rsid w:val="00587889"/>
    <w:rPr>
      <w:color w:val="605E5C"/>
      <w:shd w:val="clear" w:color="auto" w:fill="E1DFDD"/>
    </w:rPr>
  </w:style>
  <w:style w:type="paragraph" w:styleId="Revision">
    <w:name w:val="Revision"/>
    <w:hidden/>
    <w:uiPriority w:val="99"/>
    <w:semiHidden/>
    <w:rsid w:val="00377968"/>
    <w:rPr>
      <w:rFonts w:ascii="Arial Nova" w:hAnsi="Arial Nova"/>
      <w:lang w:val="en-GB"/>
    </w:rPr>
  </w:style>
  <w:style w:type="paragraph" w:customStyle="1" w:styleId="teksttanki">
    <w:name w:val="tekst tanki"/>
    <w:basedOn w:val="Normal"/>
    <w:link w:val="teksttankiChar"/>
    <w:rsid w:val="009A1B8D"/>
    <w:pPr>
      <w:spacing w:line="240" w:lineRule="auto"/>
      <w:jc w:val="center"/>
    </w:pPr>
    <w:rPr>
      <w:rFonts w:ascii="Poppins ExtraLight" w:hAnsi="Poppins ExtraLight" w:cs="Poppins ExtraLight"/>
      <w:color w:val="1F497D"/>
      <w:sz w:val="56"/>
      <w:szCs w:val="56"/>
    </w:rPr>
  </w:style>
  <w:style w:type="paragraph" w:customStyle="1" w:styleId="Thintitle">
    <w:name w:val="Thin title"/>
    <w:basedOn w:val="teksttanki"/>
    <w:link w:val="ThintitleChar"/>
    <w:qFormat/>
    <w:rsid w:val="009A1B8D"/>
  </w:style>
  <w:style w:type="character" w:customStyle="1" w:styleId="teksttankiChar">
    <w:name w:val="tekst tanki Char"/>
    <w:basedOn w:val="DefaultParagraphFont"/>
    <w:link w:val="teksttanki"/>
    <w:rsid w:val="009A1B8D"/>
    <w:rPr>
      <w:rFonts w:ascii="Poppins ExtraLight" w:hAnsi="Poppins ExtraLight" w:cs="Poppins ExtraLight"/>
      <w:color w:val="1F497D"/>
      <w:sz w:val="56"/>
      <w:szCs w:val="56"/>
      <w:lang w:val="en-GB"/>
    </w:rPr>
  </w:style>
  <w:style w:type="paragraph" w:customStyle="1" w:styleId="Titlebasic">
    <w:name w:val="Title basic"/>
    <w:basedOn w:val="Normal"/>
    <w:link w:val="TitlebasicChar"/>
    <w:qFormat/>
    <w:rsid w:val="00A27231"/>
    <w:pPr>
      <w:spacing w:line="240" w:lineRule="auto"/>
      <w:jc w:val="center"/>
    </w:pPr>
    <w:rPr>
      <w:rFonts w:cs="Poppins"/>
      <w:color w:val="1F497D"/>
      <w:sz w:val="56"/>
      <w:szCs w:val="56"/>
    </w:rPr>
  </w:style>
  <w:style w:type="character" w:customStyle="1" w:styleId="ThintitleChar">
    <w:name w:val="Thin title Char"/>
    <w:basedOn w:val="teksttankiChar"/>
    <w:link w:val="Thintitle"/>
    <w:rsid w:val="009A1B8D"/>
    <w:rPr>
      <w:rFonts w:ascii="Poppins ExtraLight" w:hAnsi="Poppins ExtraLight" w:cs="Poppins ExtraLight"/>
      <w:color w:val="1F497D"/>
      <w:sz w:val="56"/>
      <w:szCs w:val="56"/>
      <w:lang w:val="en-GB"/>
    </w:rPr>
  </w:style>
  <w:style w:type="paragraph" w:customStyle="1" w:styleId="Smalltitle">
    <w:name w:val="Small title"/>
    <w:basedOn w:val="Normal"/>
    <w:link w:val="SmalltitleChar"/>
    <w:qFormat/>
    <w:rsid w:val="00E51D24"/>
    <w:pPr>
      <w:jc w:val="center"/>
    </w:pPr>
    <w:rPr>
      <w:rFonts w:cs="Poppins"/>
      <w:bCs/>
      <w:color w:val="002060"/>
      <w:kern w:val="16"/>
      <w:sz w:val="28"/>
      <w:szCs w:val="28"/>
    </w:rPr>
  </w:style>
  <w:style w:type="character" w:customStyle="1" w:styleId="TitlebasicChar">
    <w:name w:val="Title basic Char"/>
    <w:basedOn w:val="DefaultParagraphFont"/>
    <w:link w:val="Titlebasic"/>
    <w:rsid w:val="00A27231"/>
    <w:rPr>
      <w:rFonts w:ascii="Titillium" w:hAnsi="Titillium" w:cs="Poppins"/>
      <w:color w:val="1F497D"/>
      <w:sz w:val="56"/>
      <w:szCs w:val="56"/>
      <w:lang w:val="en-GB"/>
    </w:rPr>
  </w:style>
  <w:style w:type="paragraph" w:customStyle="1" w:styleId="sadrzaj">
    <w:name w:val="sadrzaj"/>
    <w:basedOn w:val="TOC1"/>
    <w:link w:val="sadrzajChar"/>
    <w:rsid w:val="009A1B8D"/>
    <w:rPr>
      <w:rFonts w:ascii="Arial" w:hAnsi="Arial" w:cs="Arial"/>
      <w:color w:val="00B9B5"/>
    </w:rPr>
  </w:style>
  <w:style w:type="character" w:customStyle="1" w:styleId="SmalltitleChar">
    <w:name w:val="Small title Char"/>
    <w:basedOn w:val="DefaultParagraphFont"/>
    <w:link w:val="Smalltitle"/>
    <w:rsid w:val="00E51D24"/>
    <w:rPr>
      <w:rFonts w:ascii="Titillium" w:hAnsi="Titillium" w:cs="Poppins"/>
      <w:bCs/>
      <w:color w:val="002060"/>
      <w:kern w:val="16"/>
      <w:sz w:val="28"/>
      <w:szCs w:val="28"/>
      <w:lang w:val="en-GB"/>
    </w:rPr>
  </w:style>
  <w:style w:type="paragraph" w:customStyle="1" w:styleId="Content">
    <w:name w:val="Content"/>
    <w:basedOn w:val="sadrzaj"/>
    <w:link w:val="ContentChar"/>
    <w:qFormat/>
    <w:rsid w:val="00A27231"/>
    <w:rPr>
      <w:rFonts w:ascii="Titillium" w:hAnsi="Titillium"/>
      <w:color w:val="auto"/>
    </w:rPr>
  </w:style>
  <w:style w:type="character" w:customStyle="1" w:styleId="TOC1Char">
    <w:name w:val="TOC 1 Char"/>
    <w:basedOn w:val="DefaultParagraphFont"/>
    <w:link w:val="TOC1"/>
    <w:uiPriority w:val="39"/>
    <w:rsid w:val="009A1B8D"/>
    <w:rPr>
      <w:rFonts w:ascii="Arial Nova" w:hAnsi="Arial Nova"/>
      <w:smallCaps/>
      <w:noProof/>
      <w:sz w:val="24"/>
      <w:lang w:val="en-GB"/>
    </w:rPr>
  </w:style>
  <w:style w:type="character" w:customStyle="1" w:styleId="sadrzajChar">
    <w:name w:val="sadrzaj Char"/>
    <w:basedOn w:val="TOC1Char"/>
    <w:link w:val="sadrzaj"/>
    <w:rsid w:val="009A1B8D"/>
    <w:rPr>
      <w:rFonts w:ascii="Arial" w:hAnsi="Arial" w:cs="Arial"/>
      <w:smallCaps/>
      <w:noProof/>
      <w:color w:val="00B9B5"/>
      <w:sz w:val="24"/>
      <w:lang w:val="en-GB"/>
    </w:rPr>
  </w:style>
  <w:style w:type="paragraph" w:customStyle="1" w:styleId="1Title">
    <w:name w:val="1 Title"/>
    <w:basedOn w:val="Heading1"/>
    <w:qFormat/>
    <w:rsid w:val="00A27231"/>
    <w:rPr>
      <w:rFonts w:cs="Arial"/>
      <w:color w:val="002060"/>
    </w:rPr>
  </w:style>
  <w:style w:type="character" w:customStyle="1" w:styleId="ContentChar">
    <w:name w:val="Content Char"/>
    <w:basedOn w:val="sadrzajChar"/>
    <w:link w:val="Content"/>
    <w:rsid w:val="00A27231"/>
    <w:rPr>
      <w:rFonts w:ascii="Titillium" w:hAnsi="Titillium" w:cs="Arial"/>
      <w:smallCaps/>
      <w:noProof/>
      <w:color w:val="00B9B5"/>
      <w:sz w:val="24"/>
      <w:lang w:val="en-GB"/>
    </w:rPr>
  </w:style>
  <w:style w:type="character" w:customStyle="1" w:styleId="HeaderChar">
    <w:name w:val="Header Char"/>
    <w:basedOn w:val="DefaultParagraphFont"/>
    <w:link w:val="Header"/>
    <w:uiPriority w:val="99"/>
    <w:rsid w:val="00E51D24"/>
    <w:rPr>
      <w:rFonts w:ascii="Titillium" w:hAnsi="Titillium"/>
      <w:b/>
      <w:lang w:val="en-GB"/>
    </w:rPr>
  </w:style>
  <w:style w:type="paragraph" w:customStyle="1" w:styleId="2Title">
    <w:name w:val="2 Title"/>
    <w:basedOn w:val="Heading2"/>
    <w:link w:val="2TitleChar"/>
    <w:qFormat/>
    <w:rsid w:val="00E51D24"/>
    <w:rPr>
      <w:color w:val="002060"/>
    </w:rPr>
  </w:style>
  <w:style w:type="paragraph" w:customStyle="1" w:styleId="3Title">
    <w:name w:val="3 Title"/>
    <w:basedOn w:val="Heading3"/>
    <w:link w:val="3TitleChar"/>
    <w:qFormat/>
    <w:rsid w:val="00E51D24"/>
    <w:rPr>
      <w:b w:val="0"/>
      <w:i w:val="0"/>
      <w:color w:val="002060"/>
    </w:rPr>
  </w:style>
  <w:style w:type="character" w:customStyle="1" w:styleId="2TitleChar">
    <w:name w:val="2 Title Char"/>
    <w:basedOn w:val="Heading2Char"/>
    <w:link w:val="2Title"/>
    <w:rsid w:val="00E51D24"/>
    <w:rPr>
      <w:rFonts w:ascii="Titillium" w:hAnsi="Titillium"/>
      <w:noProof/>
      <w:color w:val="002060"/>
      <w:sz w:val="24"/>
      <w:szCs w:val="28"/>
      <w:lang w:val="en-GB"/>
    </w:rPr>
  </w:style>
  <w:style w:type="character" w:customStyle="1" w:styleId="Heading3Char">
    <w:name w:val="Heading 3 Char"/>
    <w:basedOn w:val="DefaultParagraphFont"/>
    <w:link w:val="Heading3"/>
    <w:rsid w:val="00E51D24"/>
    <w:rPr>
      <w:rFonts w:ascii="Titillium" w:hAnsi="Titillium"/>
      <w:b/>
      <w:i/>
      <w:noProof/>
      <w:color w:val="00B9B5"/>
      <w:szCs w:val="22"/>
      <w:lang w:val="en-GB"/>
    </w:rPr>
  </w:style>
  <w:style w:type="character" w:customStyle="1" w:styleId="3TitleChar">
    <w:name w:val="3 Title Char"/>
    <w:basedOn w:val="Heading3Char"/>
    <w:link w:val="3Title"/>
    <w:rsid w:val="00E51D24"/>
    <w:rPr>
      <w:rFonts w:ascii="Titillium" w:hAnsi="Titillium"/>
      <w:b w:val="0"/>
      <w:i w:val="0"/>
      <w:noProof/>
      <w:color w:val="002060"/>
      <w:szCs w:val="22"/>
      <w:lang w:val="en-GB"/>
    </w:rPr>
  </w:style>
  <w:style w:type="character" w:styleId="Strong">
    <w:name w:val="Strong"/>
    <w:basedOn w:val="DefaultParagraphFont"/>
    <w:uiPriority w:val="22"/>
    <w:qFormat/>
    <w:rsid w:val="001258C3"/>
    <w:rPr>
      <w:b/>
      <w:bCs/>
    </w:rPr>
  </w:style>
  <w:style w:type="paragraph" w:customStyle="1" w:styleId="FirstParagraph">
    <w:name w:val="First Paragraph"/>
    <w:basedOn w:val="BodyText"/>
    <w:next w:val="BodyText"/>
    <w:qFormat/>
    <w:rsid w:val="009D4048"/>
    <w:pPr>
      <w:spacing w:before="180" w:after="180" w:line="240" w:lineRule="auto"/>
      <w:jc w:val="left"/>
    </w:pPr>
    <w:rPr>
      <w:rFonts w:eastAsiaTheme="minorEastAsia" w:cstheme="minorBidi"/>
      <w:sz w:val="24"/>
      <w:szCs w:val="24"/>
      <w:lang w:val="en-US" w:eastAsia="zh-CN"/>
    </w:rPr>
  </w:style>
  <w:style w:type="paragraph" w:customStyle="1" w:styleId="Compact">
    <w:name w:val="Compact"/>
    <w:basedOn w:val="BodyText"/>
    <w:qFormat/>
    <w:rsid w:val="009D4048"/>
    <w:pPr>
      <w:spacing w:before="36" w:after="36" w:line="240" w:lineRule="auto"/>
      <w:jc w:val="left"/>
    </w:pPr>
    <w:rPr>
      <w:rFonts w:eastAsiaTheme="minorEastAsia" w:cstheme="minorBidi"/>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741478">
      <w:bodyDiv w:val="1"/>
      <w:marLeft w:val="0"/>
      <w:marRight w:val="0"/>
      <w:marTop w:val="0"/>
      <w:marBottom w:val="0"/>
      <w:divBdr>
        <w:top w:val="none" w:sz="0" w:space="0" w:color="auto"/>
        <w:left w:val="none" w:sz="0" w:space="0" w:color="auto"/>
        <w:bottom w:val="none" w:sz="0" w:space="0" w:color="auto"/>
        <w:right w:val="none" w:sz="0" w:space="0" w:color="auto"/>
      </w:divBdr>
    </w:div>
    <w:div w:id="292518035">
      <w:bodyDiv w:val="1"/>
      <w:marLeft w:val="0"/>
      <w:marRight w:val="0"/>
      <w:marTop w:val="0"/>
      <w:marBottom w:val="0"/>
      <w:divBdr>
        <w:top w:val="none" w:sz="0" w:space="0" w:color="auto"/>
        <w:left w:val="none" w:sz="0" w:space="0" w:color="auto"/>
        <w:bottom w:val="none" w:sz="0" w:space="0" w:color="auto"/>
        <w:right w:val="none" w:sz="0" w:space="0" w:color="auto"/>
      </w:divBdr>
    </w:div>
    <w:div w:id="365370156">
      <w:bodyDiv w:val="1"/>
      <w:marLeft w:val="0"/>
      <w:marRight w:val="0"/>
      <w:marTop w:val="0"/>
      <w:marBottom w:val="0"/>
      <w:divBdr>
        <w:top w:val="none" w:sz="0" w:space="0" w:color="auto"/>
        <w:left w:val="none" w:sz="0" w:space="0" w:color="auto"/>
        <w:bottom w:val="none" w:sz="0" w:space="0" w:color="auto"/>
        <w:right w:val="none" w:sz="0" w:space="0" w:color="auto"/>
      </w:divBdr>
    </w:div>
    <w:div w:id="436562363">
      <w:bodyDiv w:val="1"/>
      <w:marLeft w:val="0"/>
      <w:marRight w:val="0"/>
      <w:marTop w:val="0"/>
      <w:marBottom w:val="0"/>
      <w:divBdr>
        <w:top w:val="none" w:sz="0" w:space="0" w:color="auto"/>
        <w:left w:val="none" w:sz="0" w:space="0" w:color="auto"/>
        <w:bottom w:val="none" w:sz="0" w:space="0" w:color="auto"/>
        <w:right w:val="none" w:sz="0" w:space="0" w:color="auto"/>
      </w:divBdr>
      <w:divsChild>
        <w:div w:id="455300083">
          <w:marLeft w:val="0"/>
          <w:marRight w:val="0"/>
          <w:marTop w:val="0"/>
          <w:marBottom w:val="0"/>
          <w:divBdr>
            <w:top w:val="none" w:sz="0" w:space="0" w:color="auto"/>
            <w:left w:val="none" w:sz="0" w:space="0" w:color="auto"/>
            <w:bottom w:val="none" w:sz="0" w:space="0" w:color="auto"/>
            <w:right w:val="none" w:sz="0" w:space="0" w:color="auto"/>
          </w:divBdr>
        </w:div>
        <w:div w:id="743525112">
          <w:marLeft w:val="0"/>
          <w:marRight w:val="0"/>
          <w:marTop w:val="0"/>
          <w:marBottom w:val="0"/>
          <w:divBdr>
            <w:top w:val="none" w:sz="0" w:space="0" w:color="auto"/>
            <w:left w:val="none" w:sz="0" w:space="0" w:color="auto"/>
            <w:bottom w:val="none" w:sz="0" w:space="0" w:color="auto"/>
            <w:right w:val="none" w:sz="0" w:space="0" w:color="auto"/>
          </w:divBdr>
        </w:div>
        <w:div w:id="1148791665">
          <w:marLeft w:val="0"/>
          <w:marRight w:val="0"/>
          <w:marTop w:val="0"/>
          <w:marBottom w:val="0"/>
          <w:divBdr>
            <w:top w:val="none" w:sz="0" w:space="0" w:color="auto"/>
            <w:left w:val="none" w:sz="0" w:space="0" w:color="auto"/>
            <w:bottom w:val="none" w:sz="0" w:space="0" w:color="auto"/>
            <w:right w:val="none" w:sz="0" w:space="0" w:color="auto"/>
          </w:divBdr>
        </w:div>
      </w:divsChild>
    </w:div>
    <w:div w:id="520553389">
      <w:bodyDiv w:val="1"/>
      <w:marLeft w:val="0"/>
      <w:marRight w:val="0"/>
      <w:marTop w:val="0"/>
      <w:marBottom w:val="0"/>
      <w:divBdr>
        <w:top w:val="none" w:sz="0" w:space="0" w:color="auto"/>
        <w:left w:val="none" w:sz="0" w:space="0" w:color="auto"/>
        <w:bottom w:val="none" w:sz="0" w:space="0" w:color="auto"/>
        <w:right w:val="none" w:sz="0" w:space="0" w:color="auto"/>
      </w:divBdr>
      <w:divsChild>
        <w:div w:id="412699153">
          <w:marLeft w:val="0"/>
          <w:marRight w:val="0"/>
          <w:marTop w:val="0"/>
          <w:marBottom w:val="0"/>
          <w:divBdr>
            <w:top w:val="none" w:sz="0" w:space="0" w:color="auto"/>
            <w:left w:val="none" w:sz="0" w:space="0" w:color="auto"/>
            <w:bottom w:val="none" w:sz="0" w:space="0" w:color="auto"/>
            <w:right w:val="none" w:sz="0" w:space="0" w:color="auto"/>
          </w:divBdr>
        </w:div>
        <w:div w:id="784925817">
          <w:marLeft w:val="0"/>
          <w:marRight w:val="0"/>
          <w:marTop w:val="0"/>
          <w:marBottom w:val="0"/>
          <w:divBdr>
            <w:top w:val="none" w:sz="0" w:space="0" w:color="auto"/>
            <w:left w:val="none" w:sz="0" w:space="0" w:color="auto"/>
            <w:bottom w:val="none" w:sz="0" w:space="0" w:color="auto"/>
            <w:right w:val="none" w:sz="0" w:space="0" w:color="auto"/>
          </w:divBdr>
        </w:div>
        <w:div w:id="2094011591">
          <w:marLeft w:val="0"/>
          <w:marRight w:val="0"/>
          <w:marTop w:val="0"/>
          <w:marBottom w:val="0"/>
          <w:divBdr>
            <w:top w:val="none" w:sz="0" w:space="0" w:color="auto"/>
            <w:left w:val="none" w:sz="0" w:space="0" w:color="auto"/>
            <w:bottom w:val="none" w:sz="0" w:space="0" w:color="auto"/>
            <w:right w:val="none" w:sz="0" w:space="0" w:color="auto"/>
          </w:divBdr>
        </w:div>
      </w:divsChild>
    </w:div>
    <w:div w:id="569776849">
      <w:bodyDiv w:val="1"/>
      <w:marLeft w:val="0"/>
      <w:marRight w:val="0"/>
      <w:marTop w:val="0"/>
      <w:marBottom w:val="0"/>
      <w:divBdr>
        <w:top w:val="none" w:sz="0" w:space="0" w:color="auto"/>
        <w:left w:val="none" w:sz="0" w:space="0" w:color="auto"/>
        <w:bottom w:val="none" w:sz="0" w:space="0" w:color="auto"/>
        <w:right w:val="none" w:sz="0" w:space="0" w:color="auto"/>
      </w:divBdr>
    </w:div>
    <w:div w:id="702754947">
      <w:bodyDiv w:val="1"/>
      <w:marLeft w:val="0"/>
      <w:marRight w:val="0"/>
      <w:marTop w:val="0"/>
      <w:marBottom w:val="0"/>
      <w:divBdr>
        <w:top w:val="none" w:sz="0" w:space="0" w:color="auto"/>
        <w:left w:val="none" w:sz="0" w:space="0" w:color="auto"/>
        <w:bottom w:val="none" w:sz="0" w:space="0" w:color="auto"/>
        <w:right w:val="none" w:sz="0" w:space="0" w:color="auto"/>
      </w:divBdr>
      <w:divsChild>
        <w:div w:id="1682664670">
          <w:marLeft w:val="0"/>
          <w:marRight w:val="0"/>
          <w:marTop w:val="0"/>
          <w:marBottom w:val="0"/>
          <w:divBdr>
            <w:top w:val="none" w:sz="0" w:space="0" w:color="auto"/>
            <w:left w:val="none" w:sz="0" w:space="0" w:color="auto"/>
            <w:bottom w:val="none" w:sz="0" w:space="0" w:color="auto"/>
            <w:right w:val="none" w:sz="0" w:space="0" w:color="auto"/>
          </w:divBdr>
        </w:div>
      </w:divsChild>
    </w:div>
    <w:div w:id="870655927">
      <w:bodyDiv w:val="1"/>
      <w:marLeft w:val="0"/>
      <w:marRight w:val="0"/>
      <w:marTop w:val="0"/>
      <w:marBottom w:val="0"/>
      <w:divBdr>
        <w:top w:val="none" w:sz="0" w:space="0" w:color="auto"/>
        <w:left w:val="none" w:sz="0" w:space="0" w:color="auto"/>
        <w:bottom w:val="none" w:sz="0" w:space="0" w:color="auto"/>
        <w:right w:val="none" w:sz="0" w:space="0" w:color="auto"/>
      </w:divBdr>
    </w:div>
    <w:div w:id="914783084">
      <w:bodyDiv w:val="1"/>
      <w:marLeft w:val="0"/>
      <w:marRight w:val="0"/>
      <w:marTop w:val="0"/>
      <w:marBottom w:val="0"/>
      <w:divBdr>
        <w:top w:val="none" w:sz="0" w:space="0" w:color="auto"/>
        <w:left w:val="none" w:sz="0" w:space="0" w:color="auto"/>
        <w:bottom w:val="none" w:sz="0" w:space="0" w:color="auto"/>
        <w:right w:val="none" w:sz="0" w:space="0" w:color="auto"/>
      </w:divBdr>
      <w:divsChild>
        <w:div w:id="144932314">
          <w:marLeft w:val="0"/>
          <w:marRight w:val="0"/>
          <w:marTop w:val="0"/>
          <w:marBottom w:val="0"/>
          <w:divBdr>
            <w:top w:val="none" w:sz="0" w:space="0" w:color="auto"/>
            <w:left w:val="none" w:sz="0" w:space="0" w:color="auto"/>
            <w:bottom w:val="none" w:sz="0" w:space="0" w:color="auto"/>
            <w:right w:val="none" w:sz="0" w:space="0" w:color="auto"/>
          </w:divBdr>
        </w:div>
        <w:div w:id="901477471">
          <w:marLeft w:val="0"/>
          <w:marRight w:val="0"/>
          <w:marTop w:val="0"/>
          <w:marBottom w:val="0"/>
          <w:divBdr>
            <w:top w:val="none" w:sz="0" w:space="0" w:color="auto"/>
            <w:left w:val="none" w:sz="0" w:space="0" w:color="auto"/>
            <w:bottom w:val="none" w:sz="0" w:space="0" w:color="auto"/>
            <w:right w:val="none" w:sz="0" w:space="0" w:color="auto"/>
          </w:divBdr>
        </w:div>
        <w:div w:id="51926246">
          <w:marLeft w:val="0"/>
          <w:marRight w:val="0"/>
          <w:marTop w:val="0"/>
          <w:marBottom w:val="0"/>
          <w:divBdr>
            <w:top w:val="none" w:sz="0" w:space="0" w:color="auto"/>
            <w:left w:val="none" w:sz="0" w:space="0" w:color="auto"/>
            <w:bottom w:val="none" w:sz="0" w:space="0" w:color="auto"/>
            <w:right w:val="none" w:sz="0" w:space="0" w:color="auto"/>
          </w:divBdr>
        </w:div>
        <w:div w:id="580794415">
          <w:marLeft w:val="0"/>
          <w:marRight w:val="0"/>
          <w:marTop w:val="0"/>
          <w:marBottom w:val="0"/>
          <w:divBdr>
            <w:top w:val="none" w:sz="0" w:space="0" w:color="auto"/>
            <w:left w:val="none" w:sz="0" w:space="0" w:color="auto"/>
            <w:bottom w:val="none" w:sz="0" w:space="0" w:color="auto"/>
            <w:right w:val="none" w:sz="0" w:space="0" w:color="auto"/>
          </w:divBdr>
        </w:div>
        <w:div w:id="2060786064">
          <w:marLeft w:val="0"/>
          <w:marRight w:val="0"/>
          <w:marTop w:val="0"/>
          <w:marBottom w:val="0"/>
          <w:divBdr>
            <w:top w:val="none" w:sz="0" w:space="0" w:color="auto"/>
            <w:left w:val="none" w:sz="0" w:space="0" w:color="auto"/>
            <w:bottom w:val="none" w:sz="0" w:space="0" w:color="auto"/>
            <w:right w:val="none" w:sz="0" w:space="0" w:color="auto"/>
          </w:divBdr>
        </w:div>
        <w:div w:id="1273396698">
          <w:marLeft w:val="0"/>
          <w:marRight w:val="0"/>
          <w:marTop w:val="0"/>
          <w:marBottom w:val="0"/>
          <w:divBdr>
            <w:top w:val="none" w:sz="0" w:space="0" w:color="auto"/>
            <w:left w:val="none" w:sz="0" w:space="0" w:color="auto"/>
            <w:bottom w:val="none" w:sz="0" w:space="0" w:color="auto"/>
            <w:right w:val="none" w:sz="0" w:space="0" w:color="auto"/>
          </w:divBdr>
        </w:div>
        <w:div w:id="906720618">
          <w:marLeft w:val="0"/>
          <w:marRight w:val="0"/>
          <w:marTop w:val="0"/>
          <w:marBottom w:val="0"/>
          <w:divBdr>
            <w:top w:val="none" w:sz="0" w:space="0" w:color="auto"/>
            <w:left w:val="none" w:sz="0" w:space="0" w:color="auto"/>
            <w:bottom w:val="none" w:sz="0" w:space="0" w:color="auto"/>
            <w:right w:val="none" w:sz="0" w:space="0" w:color="auto"/>
          </w:divBdr>
        </w:div>
        <w:div w:id="56247728">
          <w:marLeft w:val="0"/>
          <w:marRight w:val="0"/>
          <w:marTop w:val="0"/>
          <w:marBottom w:val="0"/>
          <w:divBdr>
            <w:top w:val="none" w:sz="0" w:space="0" w:color="auto"/>
            <w:left w:val="none" w:sz="0" w:space="0" w:color="auto"/>
            <w:bottom w:val="none" w:sz="0" w:space="0" w:color="auto"/>
            <w:right w:val="none" w:sz="0" w:space="0" w:color="auto"/>
          </w:divBdr>
        </w:div>
        <w:div w:id="2129425829">
          <w:marLeft w:val="0"/>
          <w:marRight w:val="0"/>
          <w:marTop w:val="0"/>
          <w:marBottom w:val="0"/>
          <w:divBdr>
            <w:top w:val="none" w:sz="0" w:space="0" w:color="auto"/>
            <w:left w:val="none" w:sz="0" w:space="0" w:color="auto"/>
            <w:bottom w:val="none" w:sz="0" w:space="0" w:color="auto"/>
            <w:right w:val="none" w:sz="0" w:space="0" w:color="auto"/>
          </w:divBdr>
        </w:div>
        <w:div w:id="1586839377">
          <w:marLeft w:val="0"/>
          <w:marRight w:val="0"/>
          <w:marTop w:val="0"/>
          <w:marBottom w:val="0"/>
          <w:divBdr>
            <w:top w:val="none" w:sz="0" w:space="0" w:color="auto"/>
            <w:left w:val="none" w:sz="0" w:space="0" w:color="auto"/>
            <w:bottom w:val="none" w:sz="0" w:space="0" w:color="auto"/>
            <w:right w:val="none" w:sz="0" w:space="0" w:color="auto"/>
          </w:divBdr>
        </w:div>
        <w:div w:id="242228369">
          <w:marLeft w:val="0"/>
          <w:marRight w:val="0"/>
          <w:marTop w:val="0"/>
          <w:marBottom w:val="0"/>
          <w:divBdr>
            <w:top w:val="none" w:sz="0" w:space="0" w:color="auto"/>
            <w:left w:val="none" w:sz="0" w:space="0" w:color="auto"/>
            <w:bottom w:val="none" w:sz="0" w:space="0" w:color="auto"/>
            <w:right w:val="none" w:sz="0" w:space="0" w:color="auto"/>
          </w:divBdr>
        </w:div>
        <w:div w:id="2126265904">
          <w:marLeft w:val="0"/>
          <w:marRight w:val="0"/>
          <w:marTop w:val="0"/>
          <w:marBottom w:val="0"/>
          <w:divBdr>
            <w:top w:val="none" w:sz="0" w:space="0" w:color="auto"/>
            <w:left w:val="none" w:sz="0" w:space="0" w:color="auto"/>
            <w:bottom w:val="none" w:sz="0" w:space="0" w:color="auto"/>
            <w:right w:val="none" w:sz="0" w:space="0" w:color="auto"/>
          </w:divBdr>
        </w:div>
        <w:div w:id="1160542091">
          <w:marLeft w:val="0"/>
          <w:marRight w:val="0"/>
          <w:marTop w:val="0"/>
          <w:marBottom w:val="0"/>
          <w:divBdr>
            <w:top w:val="none" w:sz="0" w:space="0" w:color="auto"/>
            <w:left w:val="none" w:sz="0" w:space="0" w:color="auto"/>
            <w:bottom w:val="none" w:sz="0" w:space="0" w:color="auto"/>
            <w:right w:val="none" w:sz="0" w:space="0" w:color="auto"/>
          </w:divBdr>
        </w:div>
        <w:div w:id="690304203">
          <w:marLeft w:val="0"/>
          <w:marRight w:val="0"/>
          <w:marTop w:val="0"/>
          <w:marBottom w:val="0"/>
          <w:divBdr>
            <w:top w:val="none" w:sz="0" w:space="0" w:color="auto"/>
            <w:left w:val="none" w:sz="0" w:space="0" w:color="auto"/>
            <w:bottom w:val="none" w:sz="0" w:space="0" w:color="auto"/>
            <w:right w:val="none" w:sz="0" w:space="0" w:color="auto"/>
          </w:divBdr>
        </w:div>
        <w:div w:id="1719233524">
          <w:marLeft w:val="0"/>
          <w:marRight w:val="0"/>
          <w:marTop w:val="0"/>
          <w:marBottom w:val="0"/>
          <w:divBdr>
            <w:top w:val="none" w:sz="0" w:space="0" w:color="auto"/>
            <w:left w:val="none" w:sz="0" w:space="0" w:color="auto"/>
            <w:bottom w:val="none" w:sz="0" w:space="0" w:color="auto"/>
            <w:right w:val="none" w:sz="0" w:space="0" w:color="auto"/>
          </w:divBdr>
        </w:div>
        <w:div w:id="457647051">
          <w:marLeft w:val="0"/>
          <w:marRight w:val="0"/>
          <w:marTop w:val="0"/>
          <w:marBottom w:val="0"/>
          <w:divBdr>
            <w:top w:val="none" w:sz="0" w:space="0" w:color="auto"/>
            <w:left w:val="none" w:sz="0" w:space="0" w:color="auto"/>
            <w:bottom w:val="none" w:sz="0" w:space="0" w:color="auto"/>
            <w:right w:val="none" w:sz="0" w:space="0" w:color="auto"/>
          </w:divBdr>
        </w:div>
        <w:div w:id="666249346">
          <w:marLeft w:val="0"/>
          <w:marRight w:val="0"/>
          <w:marTop w:val="0"/>
          <w:marBottom w:val="0"/>
          <w:divBdr>
            <w:top w:val="none" w:sz="0" w:space="0" w:color="auto"/>
            <w:left w:val="none" w:sz="0" w:space="0" w:color="auto"/>
            <w:bottom w:val="none" w:sz="0" w:space="0" w:color="auto"/>
            <w:right w:val="none" w:sz="0" w:space="0" w:color="auto"/>
          </w:divBdr>
        </w:div>
        <w:div w:id="662657969">
          <w:marLeft w:val="0"/>
          <w:marRight w:val="0"/>
          <w:marTop w:val="0"/>
          <w:marBottom w:val="0"/>
          <w:divBdr>
            <w:top w:val="none" w:sz="0" w:space="0" w:color="auto"/>
            <w:left w:val="none" w:sz="0" w:space="0" w:color="auto"/>
            <w:bottom w:val="none" w:sz="0" w:space="0" w:color="auto"/>
            <w:right w:val="none" w:sz="0" w:space="0" w:color="auto"/>
          </w:divBdr>
        </w:div>
        <w:div w:id="1153136810">
          <w:marLeft w:val="0"/>
          <w:marRight w:val="0"/>
          <w:marTop w:val="0"/>
          <w:marBottom w:val="0"/>
          <w:divBdr>
            <w:top w:val="none" w:sz="0" w:space="0" w:color="auto"/>
            <w:left w:val="none" w:sz="0" w:space="0" w:color="auto"/>
            <w:bottom w:val="none" w:sz="0" w:space="0" w:color="auto"/>
            <w:right w:val="none" w:sz="0" w:space="0" w:color="auto"/>
          </w:divBdr>
        </w:div>
        <w:div w:id="825782222">
          <w:marLeft w:val="0"/>
          <w:marRight w:val="0"/>
          <w:marTop w:val="0"/>
          <w:marBottom w:val="0"/>
          <w:divBdr>
            <w:top w:val="none" w:sz="0" w:space="0" w:color="auto"/>
            <w:left w:val="none" w:sz="0" w:space="0" w:color="auto"/>
            <w:bottom w:val="none" w:sz="0" w:space="0" w:color="auto"/>
            <w:right w:val="none" w:sz="0" w:space="0" w:color="auto"/>
          </w:divBdr>
        </w:div>
        <w:div w:id="1769932943">
          <w:marLeft w:val="0"/>
          <w:marRight w:val="0"/>
          <w:marTop w:val="0"/>
          <w:marBottom w:val="0"/>
          <w:divBdr>
            <w:top w:val="none" w:sz="0" w:space="0" w:color="auto"/>
            <w:left w:val="none" w:sz="0" w:space="0" w:color="auto"/>
            <w:bottom w:val="none" w:sz="0" w:space="0" w:color="auto"/>
            <w:right w:val="none" w:sz="0" w:space="0" w:color="auto"/>
          </w:divBdr>
        </w:div>
      </w:divsChild>
    </w:div>
    <w:div w:id="1049574981">
      <w:bodyDiv w:val="1"/>
      <w:marLeft w:val="0"/>
      <w:marRight w:val="0"/>
      <w:marTop w:val="0"/>
      <w:marBottom w:val="0"/>
      <w:divBdr>
        <w:top w:val="none" w:sz="0" w:space="0" w:color="auto"/>
        <w:left w:val="none" w:sz="0" w:space="0" w:color="auto"/>
        <w:bottom w:val="none" w:sz="0" w:space="0" w:color="auto"/>
        <w:right w:val="none" w:sz="0" w:space="0" w:color="auto"/>
      </w:divBdr>
    </w:div>
    <w:div w:id="1115632781">
      <w:bodyDiv w:val="1"/>
      <w:marLeft w:val="0"/>
      <w:marRight w:val="0"/>
      <w:marTop w:val="0"/>
      <w:marBottom w:val="0"/>
      <w:divBdr>
        <w:top w:val="none" w:sz="0" w:space="0" w:color="auto"/>
        <w:left w:val="none" w:sz="0" w:space="0" w:color="auto"/>
        <w:bottom w:val="none" w:sz="0" w:space="0" w:color="auto"/>
        <w:right w:val="none" w:sz="0" w:space="0" w:color="auto"/>
      </w:divBdr>
      <w:divsChild>
        <w:div w:id="1337147205">
          <w:marLeft w:val="0"/>
          <w:marRight w:val="0"/>
          <w:marTop w:val="0"/>
          <w:marBottom w:val="0"/>
          <w:divBdr>
            <w:top w:val="none" w:sz="0" w:space="0" w:color="auto"/>
            <w:left w:val="none" w:sz="0" w:space="0" w:color="auto"/>
            <w:bottom w:val="none" w:sz="0" w:space="0" w:color="auto"/>
            <w:right w:val="none" w:sz="0" w:space="0" w:color="auto"/>
          </w:divBdr>
        </w:div>
        <w:div w:id="1541742329">
          <w:marLeft w:val="0"/>
          <w:marRight w:val="0"/>
          <w:marTop w:val="0"/>
          <w:marBottom w:val="0"/>
          <w:divBdr>
            <w:top w:val="none" w:sz="0" w:space="0" w:color="auto"/>
            <w:left w:val="none" w:sz="0" w:space="0" w:color="auto"/>
            <w:bottom w:val="none" w:sz="0" w:space="0" w:color="auto"/>
            <w:right w:val="none" w:sz="0" w:space="0" w:color="auto"/>
          </w:divBdr>
          <w:divsChild>
            <w:div w:id="1636987157">
              <w:marLeft w:val="0"/>
              <w:marRight w:val="0"/>
              <w:marTop w:val="0"/>
              <w:marBottom w:val="0"/>
              <w:divBdr>
                <w:top w:val="none" w:sz="0" w:space="0" w:color="auto"/>
                <w:left w:val="none" w:sz="0" w:space="0" w:color="auto"/>
                <w:bottom w:val="none" w:sz="0" w:space="0" w:color="auto"/>
                <w:right w:val="none" w:sz="0" w:space="0" w:color="auto"/>
              </w:divBdr>
            </w:div>
          </w:divsChild>
        </w:div>
        <w:div w:id="1955598829">
          <w:marLeft w:val="0"/>
          <w:marRight w:val="0"/>
          <w:marTop w:val="0"/>
          <w:marBottom w:val="0"/>
          <w:divBdr>
            <w:top w:val="none" w:sz="0" w:space="0" w:color="auto"/>
            <w:left w:val="none" w:sz="0" w:space="0" w:color="auto"/>
            <w:bottom w:val="none" w:sz="0" w:space="0" w:color="auto"/>
            <w:right w:val="none" w:sz="0" w:space="0" w:color="auto"/>
          </w:divBdr>
        </w:div>
      </w:divsChild>
    </w:div>
    <w:div w:id="1119494081">
      <w:bodyDiv w:val="1"/>
      <w:marLeft w:val="0"/>
      <w:marRight w:val="0"/>
      <w:marTop w:val="0"/>
      <w:marBottom w:val="0"/>
      <w:divBdr>
        <w:top w:val="none" w:sz="0" w:space="0" w:color="auto"/>
        <w:left w:val="none" w:sz="0" w:space="0" w:color="auto"/>
        <w:bottom w:val="none" w:sz="0" w:space="0" w:color="auto"/>
        <w:right w:val="none" w:sz="0" w:space="0" w:color="auto"/>
      </w:divBdr>
    </w:div>
    <w:div w:id="1225875392">
      <w:bodyDiv w:val="1"/>
      <w:marLeft w:val="0"/>
      <w:marRight w:val="0"/>
      <w:marTop w:val="0"/>
      <w:marBottom w:val="0"/>
      <w:divBdr>
        <w:top w:val="none" w:sz="0" w:space="0" w:color="auto"/>
        <w:left w:val="none" w:sz="0" w:space="0" w:color="auto"/>
        <w:bottom w:val="none" w:sz="0" w:space="0" w:color="auto"/>
        <w:right w:val="none" w:sz="0" w:space="0" w:color="auto"/>
      </w:divBdr>
    </w:div>
    <w:div w:id="1232428033">
      <w:bodyDiv w:val="1"/>
      <w:marLeft w:val="0"/>
      <w:marRight w:val="0"/>
      <w:marTop w:val="0"/>
      <w:marBottom w:val="0"/>
      <w:divBdr>
        <w:top w:val="none" w:sz="0" w:space="0" w:color="auto"/>
        <w:left w:val="none" w:sz="0" w:space="0" w:color="auto"/>
        <w:bottom w:val="none" w:sz="0" w:space="0" w:color="auto"/>
        <w:right w:val="none" w:sz="0" w:space="0" w:color="auto"/>
      </w:divBdr>
    </w:div>
    <w:div w:id="1405689694">
      <w:bodyDiv w:val="1"/>
      <w:marLeft w:val="0"/>
      <w:marRight w:val="0"/>
      <w:marTop w:val="0"/>
      <w:marBottom w:val="0"/>
      <w:divBdr>
        <w:top w:val="none" w:sz="0" w:space="0" w:color="auto"/>
        <w:left w:val="none" w:sz="0" w:space="0" w:color="auto"/>
        <w:bottom w:val="none" w:sz="0" w:space="0" w:color="auto"/>
        <w:right w:val="none" w:sz="0" w:space="0" w:color="auto"/>
      </w:divBdr>
    </w:div>
    <w:div w:id="1469543997">
      <w:bodyDiv w:val="1"/>
      <w:marLeft w:val="0"/>
      <w:marRight w:val="0"/>
      <w:marTop w:val="0"/>
      <w:marBottom w:val="0"/>
      <w:divBdr>
        <w:top w:val="none" w:sz="0" w:space="0" w:color="auto"/>
        <w:left w:val="none" w:sz="0" w:space="0" w:color="auto"/>
        <w:bottom w:val="none" w:sz="0" w:space="0" w:color="auto"/>
        <w:right w:val="none" w:sz="0" w:space="0" w:color="auto"/>
      </w:divBdr>
    </w:div>
    <w:div w:id="1656254463">
      <w:bodyDiv w:val="1"/>
      <w:marLeft w:val="0"/>
      <w:marRight w:val="0"/>
      <w:marTop w:val="0"/>
      <w:marBottom w:val="0"/>
      <w:divBdr>
        <w:top w:val="none" w:sz="0" w:space="0" w:color="auto"/>
        <w:left w:val="none" w:sz="0" w:space="0" w:color="auto"/>
        <w:bottom w:val="none" w:sz="0" w:space="0" w:color="auto"/>
        <w:right w:val="none" w:sz="0" w:space="0" w:color="auto"/>
      </w:divBdr>
    </w:div>
    <w:div w:id="1702243223">
      <w:bodyDiv w:val="1"/>
      <w:marLeft w:val="0"/>
      <w:marRight w:val="0"/>
      <w:marTop w:val="0"/>
      <w:marBottom w:val="0"/>
      <w:divBdr>
        <w:top w:val="none" w:sz="0" w:space="0" w:color="auto"/>
        <w:left w:val="none" w:sz="0" w:space="0" w:color="auto"/>
        <w:bottom w:val="none" w:sz="0" w:space="0" w:color="auto"/>
        <w:right w:val="none" w:sz="0" w:space="0" w:color="auto"/>
      </w:divBdr>
    </w:div>
    <w:div w:id="209154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My%20Documents\My%20PwC%20Consulting%20Documents\Briefcase%20OTE%20A2004%20PMO\OTE%20Athens%202004%20PMO\03.%20Basic%20Templates%20&amp;%20Processes\Finals\05.%20Team%20Training\PMO_TML_GEN_WRD_P_2.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37a5c1f-afc1-4b59-b5cc-9f24ea6c1850" xsi:nil="true"/>
    <lcf76f155ced4ddcb4097134ff3c332f xmlns="849da36a-bc8d-49ec-b702-1064ee4ec86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40E445C3718A3468E8C7F142624FFC2" ma:contentTypeVersion="19" ma:contentTypeDescription="Stvaranje novog dokumenta." ma:contentTypeScope="" ma:versionID="10991321669bc2a41aeefd24875b40c6">
  <xsd:schema xmlns:xsd="http://www.w3.org/2001/XMLSchema" xmlns:xs="http://www.w3.org/2001/XMLSchema" xmlns:p="http://schemas.microsoft.com/office/2006/metadata/properties" xmlns:ns2="849da36a-bc8d-49ec-b702-1064ee4ec868" xmlns:ns3="c37a5c1f-afc1-4b59-b5cc-9f24ea6c1850" targetNamespace="http://schemas.microsoft.com/office/2006/metadata/properties" ma:root="true" ma:fieldsID="5e54e39676eac70d844f4c562f14112e" ns2:_="" ns3:_="">
    <xsd:import namespace="849da36a-bc8d-49ec-b702-1064ee4ec868"/>
    <xsd:import namespace="c37a5c1f-afc1-4b59-b5cc-9f24ea6c185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da36a-bc8d-49ec-b702-1064ee4ec8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Oznake slika" ma:readOnly="false" ma:fieldId="{5cf76f15-5ced-4ddc-b409-7134ff3c332f}" ma:taxonomyMulti="true" ma:sspId="01e3eca1-a772-475b-ad39-cfccd29cc76b"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37a5c1f-afc1-4b59-b5cc-9f24ea6c1850" elementFormDefault="qualified">
    <xsd:import namespace="http://schemas.microsoft.com/office/2006/documentManagement/types"/>
    <xsd:import namespace="http://schemas.microsoft.com/office/infopath/2007/PartnerControls"/>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element name="TaxCatchAll" ma:index="21" nillable="true" ma:displayName="Taxonomy Catch All Column" ma:hidden="true" ma:list="{2c484a8f-874b-4d53-b243-d7050fd63251}" ma:internalName="TaxCatchAll" ma:showField="CatchAllData" ma:web="c37a5c1f-afc1-4b59-b5cc-9f24ea6c18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A73064-20CE-46E7-A6D6-C3A4C10CAF95}">
  <ds:schemaRefs>
    <ds:schemaRef ds:uri="http://schemas.openxmlformats.org/officeDocument/2006/bibliography"/>
  </ds:schemaRefs>
</ds:datastoreItem>
</file>

<file path=customXml/itemProps2.xml><?xml version="1.0" encoding="utf-8"?>
<ds:datastoreItem xmlns:ds="http://schemas.openxmlformats.org/officeDocument/2006/customXml" ds:itemID="{52479199-FDAF-40D1-B32B-7A394304D2A2}">
  <ds:schemaRefs>
    <ds:schemaRef ds:uri="http://schemas.microsoft.com/sharepoint/v3/contenttype/forms"/>
  </ds:schemaRefs>
</ds:datastoreItem>
</file>

<file path=customXml/itemProps3.xml><?xml version="1.0" encoding="utf-8"?>
<ds:datastoreItem xmlns:ds="http://schemas.openxmlformats.org/officeDocument/2006/customXml" ds:itemID="{6B962280-3AB8-47D7-9D72-C68AD95570EF}">
  <ds:schemaRefs>
    <ds:schemaRef ds:uri="http://schemas.microsoft.com/office/2006/metadata/properties"/>
    <ds:schemaRef ds:uri="http://schemas.microsoft.com/office/infopath/2007/PartnerControls"/>
    <ds:schemaRef ds:uri="c37a5c1f-afc1-4b59-b5cc-9f24ea6c1850"/>
    <ds:schemaRef ds:uri="849da36a-bc8d-49ec-b702-1064ee4ec868"/>
  </ds:schemaRefs>
</ds:datastoreItem>
</file>

<file path=customXml/itemProps4.xml><?xml version="1.0" encoding="utf-8"?>
<ds:datastoreItem xmlns:ds="http://schemas.openxmlformats.org/officeDocument/2006/customXml" ds:itemID="{4FD2E5C5-F42E-403C-89C7-9F9D949276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da36a-bc8d-49ec-b702-1064ee4ec868"/>
    <ds:schemaRef ds:uri="c37a5c1f-afc1-4b59-b5cc-9f24ea6c18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PMO_TML_GEN_WRD_P_2</Template>
  <TotalTime>7</TotalTime>
  <Pages>7</Pages>
  <Words>1310</Words>
  <Characters>7469</Characters>
  <Application>Microsoft Office Word</Application>
  <DocSecurity>0</DocSecurity>
  <Lines>62</Lines>
  <Paragraphs>17</Paragraphs>
  <ScaleCrop>false</ScaleCrop>
  <HeadingPairs>
    <vt:vector size="6" baseType="variant">
      <vt:variant>
        <vt:lpstr>Title</vt:lpstr>
      </vt:variant>
      <vt:variant>
        <vt:i4>1</vt:i4>
      </vt:variant>
      <vt:variant>
        <vt:lpstr>Titel</vt:lpstr>
      </vt:variant>
      <vt:variant>
        <vt:i4>1</vt:i4>
      </vt:variant>
      <vt:variant>
        <vt:lpstr>Τίτλος</vt:lpstr>
      </vt:variant>
      <vt:variant>
        <vt:i4>1</vt:i4>
      </vt:variant>
    </vt:vector>
  </HeadingPairs>
  <TitlesOfParts>
    <vt:vector size="3" baseType="lpstr">
      <vt:lpstr/>
      <vt:lpstr/>
      <vt:lpstr/>
    </vt:vector>
  </TitlesOfParts>
  <Company/>
  <LinksUpToDate>false</LinksUpToDate>
  <CharactersWithSpaces>8762</CharactersWithSpaces>
  <SharedDoc>false</SharedDoc>
  <HLinks>
    <vt:vector size="30" baseType="variant">
      <vt:variant>
        <vt:i4>1179704</vt:i4>
      </vt:variant>
      <vt:variant>
        <vt:i4>32</vt:i4>
      </vt:variant>
      <vt:variant>
        <vt:i4>0</vt:i4>
      </vt:variant>
      <vt:variant>
        <vt:i4>5</vt:i4>
      </vt:variant>
      <vt:variant>
        <vt:lpwstr/>
      </vt:variant>
      <vt:variant>
        <vt:lpwstr>_Toc389228072</vt:lpwstr>
      </vt:variant>
      <vt:variant>
        <vt:i4>1245240</vt:i4>
      </vt:variant>
      <vt:variant>
        <vt:i4>23</vt:i4>
      </vt:variant>
      <vt:variant>
        <vt:i4>0</vt:i4>
      </vt:variant>
      <vt:variant>
        <vt:i4>5</vt:i4>
      </vt:variant>
      <vt:variant>
        <vt:lpwstr/>
      </vt:variant>
      <vt:variant>
        <vt:lpwstr>_Toc389228067</vt:lpwstr>
      </vt:variant>
      <vt:variant>
        <vt:i4>1900600</vt:i4>
      </vt:variant>
      <vt:variant>
        <vt:i4>14</vt:i4>
      </vt:variant>
      <vt:variant>
        <vt:i4>0</vt:i4>
      </vt:variant>
      <vt:variant>
        <vt:i4>5</vt:i4>
      </vt:variant>
      <vt:variant>
        <vt:lpwstr/>
      </vt:variant>
      <vt:variant>
        <vt:lpwstr>_Toc389228080</vt:lpwstr>
      </vt:variant>
      <vt:variant>
        <vt:i4>1179704</vt:i4>
      </vt:variant>
      <vt:variant>
        <vt:i4>8</vt:i4>
      </vt:variant>
      <vt:variant>
        <vt:i4>0</vt:i4>
      </vt:variant>
      <vt:variant>
        <vt:i4>5</vt:i4>
      </vt:variant>
      <vt:variant>
        <vt:lpwstr/>
      </vt:variant>
      <vt:variant>
        <vt:lpwstr>_Toc389228079</vt:lpwstr>
      </vt:variant>
      <vt:variant>
        <vt:i4>1179704</vt:i4>
      </vt:variant>
      <vt:variant>
        <vt:i4>2</vt:i4>
      </vt:variant>
      <vt:variant>
        <vt:i4>0</vt:i4>
      </vt:variant>
      <vt:variant>
        <vt:i4>5</vt:i4>
      </vt:variant>
      <vt:variant>
        <vt:lpwstr/>
      </vt:variant>
      <vt:variant>
        <vt:lpwstr>_Toc389228078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Aneta Golebiowska</dc:creator>
  <cp:lastModifiedBy>Elena Pavić</cp:lastModifiedBy>
  <cp:revision>5</cp:revision>
  <cp:lastPrinted>2025-03-14T08:57:00Z</cp:lastPrinted>
  <dcterms:created xsi:type="dcterms:W3CDTF">2026-03-30T07:52:00Z</dcterms:created>
  <dcterms:modified xsi:type="dcterms:W3CDTF">2026-05-13T09:45:00Z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25d75c105e527111e9a77fb9205cec64bf6c92974930a63a3d5f317fbd430564</vt:lpwstr>
  </property>
  <property fmtid="{D5CDD505-2E9C-101B-9397-08002B2CF9AE}" pid="3" name="ContentTypeId">
    <vt:lpwstr>0x010100A40E445C3718A3468E8C7F142624FFC2</vt:lpwstr>
  </property>
  <property fmtid="{D5CDD505-2E9C-101B-9397-08002B2CF9AE}" pid="4" name="MediaServiceImageTags">
    <vt:lpwstr/>
  </property>
</Properties>
</file>